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03EF0">
      <w:pPr>
        <w:spacing w:line="360" w:lineRule="auto"/>
        <w:rPr>
          <w:rFonts w:hint="eastAsia" w:ascii="宋体" w:hAnsi="宋体" w:eastAsia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24"/>
          <w:szCs w:val="24"/>
        </w:rPr>
        <w:t>需求描述：</w:t>
      </w:r>
    </w:p>
    <w:p w14:paraId="38053D69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一、南开院区</w:t>
      </w:r>
    </w:p>
    <w:p w14:paraId="385821F8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（一）产品名称：人脸抓拍机</w:t>
      </w:r>
    </w:p>
    <w:p w14:paraId="2F3C5B6C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4E75E56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1、靶面尺寸不小于1/1.8"</w:t>
      </w:r>
    </w:p>
    <w:p w14:paraId="1BED6A0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2、设备需内置GPU芯片</w:t>
      </w:r>
    </w:p>
    <w:p w14:paraId="7E09FD7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3、分辨率不小于3200×1800@25fps，分辨力不小于1800TVL</w:t>
      </w:r>
    </w:p>
    <w:p w14:paraId="604E87E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4、最低照度：彩色≥0.002 lx，黑白≥0.0005 lx</w:t>
      </w:r>
    </w:p>
    <w:p w14:paraId="3FC0FE3D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5、设备需支持人脸抓拍，道路监控，Smart事件，人数统计功能</w:t>
      </w:r>
    </w:p>
    <w:p w14:paraId="69E64904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6、需支持戴口罩人脸抓拍功能，可检测、框选、抓拍戴口罩人员的人脸图片。</w:t>
      </w:r>
    </w:p>
    <w:p w14:paraId="428C1D02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7、设备需采用隐藏式灯珠设计，补光灯开启后正面不可见补光灯灯珠，增加发光面积，降低聚光效果，补光柔和均匀</w:t>
      </w:r>
    </w:p>
    <w:p w14:paraId="1441A78D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8、报警接口：不低于1路输入，1路输出</w:t>
      </w:r>
    </w:p>
    <w:p w14:paraId="35C58D3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9、音频接口：不低于1路输入，1路输出</w:t>
      </w:r>
    </w:p>
    <w:p w14:paraId="76C6306B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10、设备内置≥2个麦克风，≥1个扬声器</w:t>
      </w:r>
    </w:p>
    <w:p w14:paraId="2C3C6BBD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11、需支持POE供电</w:t>
      </w:r>
    </w:p>
    <w:p w14:paraId="0A4BC92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12、不低于IP67防尘防水等级</w:t>
      </w:r>
    </w:p>
    <w:p w14:paraId="0EDB7770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096F2FAB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218B9FF7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（二）产品名称：</w:t>
      </w:r>
      <w:r>
        <w:rPr>
          <w:rFonts w:ascii="宋体" w:hAnsi="宋体" w:eastAsia="宋体"/>
          <w:sz w:val="24"/>
          <w:szCs w:val="24"/>
        </w:rPr>
        <w:t>一体化AI摄像机</w:t>
      </w:r>
    </w:p>
    <w:p w14:paraId="048493C3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4CBC97A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1、设备采用双镜头设计，镜头靶面尺寸均不小于1/1.8英寸，支持人员自动检测并联动动点镜头进行快速锁定抓拍，人体最远检测距离不低于40米，人脸最远检测距离可不低于30米</w:t>
      </w:r>
    </w:p>
    <w:p w14:paraId="7A132095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2、全景镜头焦距不小于6mm，细节镜头不小于4倍光学变倍，最大焦距不小于52mm；细节镜头水平范围不低于0~210°，垂直范围不低于-15°~22°</w:t>
      </w:r>
    </w:p>
    <w:p w14:paraId="4AD5ED7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3、两通道分辨率均不小于2560x1440</w:t>
      </w:r>
    </w:p>
    <w:p w14:paraId="0C02BE87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4、两通道均支持最低照度彩色不大于0.0005Lux，黑白不大于0.0001Lux</w:t>
      </w:r>
    </w:p>
    <w:p w14:paraId="6053F68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5、设备内置不低于8个补光灯</w:t>
      </w:r>
    </w:p>
    <w:p w14:paraId="1026008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6、设备需支持快速聚焦功能，设备对监控区域内的移动目标进行跟踪录像，录像通过单帧回放时应能保证每帧画面清晰稳定</w:t>
      </w:r>
    </w:p>
    <w:p w14:paraId="1CEDE55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7、设备需支持人脸增强功能，开启该功能后可提升人脸清晰度</w:t>
      </w:r>
    </w:p>
    <w:p w14:paraId="6D845FA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8、设备需支持联动功能，全景通道检测到移动目标后，可联动细节通道进行人脸、人体抓拍；</w:t>
      </w:r>
    </w:p>
    <w:p w14:paraId="0A57293F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9、距离设备15m处的全景通道检测宽度不小于15m（需提供首页具有CNAS标识的第三方检验/测试报告）</w:t>
      </w:r>
    </w:p>
    <w:p w14:paraId="4CD60EC2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10、设备需支持GB35114安全加密</w:t>
      </w:r>
    </w:p>
    <w:p w14:paraId="4B00FD25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11、报警接口：不低于1路输入，1路输出</w:t>
      </w:r>
    </w:p>
    <w:p w14:paraId="7D45DED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12、音频接口：不低于1路输入，1路输出</w:t>
      </w:r>
    </w:p>
    <w:p w14:paraId="1CC6758D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预计采购数量：5台</w:t>
      </w:r>
    </w:p>
    <w:p w14:paraId="377D8BF6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56DA094E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（三）产品名称：</w:t>
      </w:r>
      <w:r>
        <w:rPr>
          <w:rFonts w:ascii="宋体" w:hAnsi="宋体" w:eastAsia="宋体"/>
          <w:sz w:val="24"/>
          <w:szCs w:val="24"/>
        </w:rPr>
        <w:t>筒型AI摄像机</w:t>
      </w:r>
    </w:p>
    <w:p w14:paraId="05A3CB5C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1A1FF03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1、靶面尺寸不小于1/2.7" </w:t>
      </w:r>
    </w:p>
    <w:p w14:paraId="564FB3F1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2、设备需内置GPU芯片</w:t>
      </w:r>
    </w:p>
    <w:p w14:paraId="4AB6FA58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3、分辨率不小于2688 × 1520</w:t>
      </w:r>
    </w:p>
    <w:p w14:paraId="68AEDAFB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4、设备需支持人脸抓拍，道路监控，Smart事件，人数统计功能</w:t>
      </w:r>
    </w:p>
    <w:p w14:paraId="1713C74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5、最低照度：彩色≥0.005 lx，黑白≥0.0002 lx</w:t>
      </w:r>
    </w:p>
    <w:p w14:paraId="6CD1689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6、设备支持变焦，焦距范围不低于2.7~13.5 mm</w:t>
      </w:r>
    </w:p>
    <w:p w14:paraId="38A6CC6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7、设备需采用隐藏式灯珠设计，补光灯开启后正面不可见补光灯灯珠，增加发光面积，降低聚光效果，补光柔和均匀</w:t>
      </w:r>
    </w:p>
    <w:p w14:paraId="71FCCAB5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8、设备内置不低于2个麦克风、1个扬声器，</w:t>
      </w:r>
    </w:p>
    <w:p w14:paraId="09F9778B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9、设备接口：报警输入≥1路、报警输出≥1路、音频输入接口≥1个、音频输出接口≥1个</w:t>
      </w:r>
    </w:p>
    <w:p w14:paraId="13FD4522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10、外壳防护能力不低于IP67</w:t>
      </w:r>
    </w:p>
    <w:p w14:paraId="3F7A2CB4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预计采购数量：11台</w:t>
      </w:r>
    </w:p>
    <w:p w14:paraId="5300E69E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116A50CB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（四）产品名称：</w:t>
      </w:r>
      <w:r>
        <w:rPr>
          <w:rFonts w:ascii="宋体" w:hAnsi="宋体" w:eastAsia="宋体"/>
          <w:sz w:val="24"/>
          <w:szCs w:val="24"/>
        </w:rPr>
        <w:t>安全预警主机01</w:t>
      </w:r>
    </w:p>
    <w:p w14:paraId="36AA4208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056170E1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1、整套设备AI分析能力不低于24路图片流、8路视频流，满足本院区新建点位及利旧8路视频流接入平台的分析处理需求；</w:t>
      </w:r>
    </w:p>
    <w:p w14:paraId="06342A6E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2、存储接口：≥9个SATA接口，支持硬盘热插拔，实配硬盘总容量应满足本次新建点位、利旧点位图片数据存储90天(10000张/路/天)；</w:t>
      </w:r>
    </w:p>
    <w:p w14:paraId="1A4C6467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3、视频接口：≥2×HDMI，2×VGA</w:t>
      </w:r>
    </w:p>
    <w:p w14:paraId="7FB47DD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4、网络接口：≥2×RJ45 10/100/1000Mbps自适应以太网口</w:t>
      </w:r>
    </w:p>
    <w:p w14:paraId="4A4D54D6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5、报警接口：≥16路报警输入，4路报警输出</w:t>
      </w:r>
    </w:p>
    <w:p w14:paraId="13BC6F96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6、USB接口：≥2×USB 2.0，2×USB 3.0</w:t>
      </w:r>
    </w:p>
    <w:p w14:paraId="3F1178CD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7、输入带宽：≥320Mbps，输出带宽≥256Mbps</w:t>
      </w:r>
    </w:p>
    <w:p w14:paraId="1C5429DD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8、接入能力：≥32路H.264、H.265格式高清码流接入</w:t>
      </w:r>
    </w:p>
    <w:p w14:paraId="63D6D182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9、解码能力：≥32×1080P</w:t>
      </w:r>
    </w:p>
    <w:p w14:paraId="43305A58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10、智能应用：设备需目标识别功能、周界防范功能以及视频结构化功能</w:t>
      </w:r>
    </w:p>
    <w:p w14:paraId="3106ADF3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11、设备算力：配置不低于2颗引擎，总引擎算力不低于32TOPS(int8)</w:t>
      </w:r>
    </w:p>
    <w:p w14:paraId="684BFDCB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12、设备需支持报警事件、异常事件计数提醒功能，以图标形式在监控界面上提醒用户（需提供首页具有CNAS标识的第三方检验/测试报告）</w:t>
      </w:r>
    </w:p>
    <w:p w14:paraId="501625CF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13、设备需支持人员档案聚合，一人一档功能，可将陌生人自动归入到档案库，并统计和展示每个陌生人出现的次数，多次出现的陌生人，设备自动选取一张评分最高的人脸图片作为人员档案封面（需提供首页具有CNAS标识的第三方检验/测试报告）</w:t>
      </w:r>
    </w:p>
    <w:p w14:paraId="5489ED42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预计采购数量：1套</w:t>
      </w:r>
    </w:p>
    <w:p w14:paraId="38D756AF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14356396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（五）产品名称：报警主机</w:t>
      </w:r>
    </w:p>
    <w:p w14:paraId="5F3A21AB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3F993A69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1、操作系统：嵌入式Linux操作系统</w:t>
      </w:r>
    </w:p>
    <w:p w14:paraId="7462924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2、防区数量：板载≥8路，最多可扩展至256路</w:t>
      </w:r>
    </w:p>
    <w:p w14:paraId="0491A5BA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3、继电器数量：板载≥4路，最多可扩展至64路</w:t>
      </w:r>
    </w:p>
    <w:p w14:paraId="628F897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4、通讯方式：网络通讯、RS485总线</w:t>
      </w:r>
    </w:p>
    <w:p w14:paraId="379888B8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5、传输距离：网络传输无限制（局域网可达），RS485传输800米</w:t>
      </w:r>
    </w:p>
    <w:p w14:paraId="71C1DE6C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6、硬件接口：至少包含RS485*1，PSTN*1</w:t>
      </w:r>
    </w:p>
    <w:p w14:paraId="252A9741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7、含防区模块、按钮</w:t>
      </w:r>
    </w:p>
    <w:p w14:paraId="120267D9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预计采购数量：1套</w:t>
      </w:r>
    </w:p>
    <w:p w14:paraId="051C7E08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0500DBF3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（六）产品名称：</w:t>
      </w:r>
      <w:r>
        <w:rPr>
          <w:rFonts w:ascii="宋体" w:hAnsi="宋体" w:eastAsia="宋体"/>
          <w:sz w:val="24"/>
          <w:szCs w:val="24"/>
        </w:rPr>
        <w:t>人脸识别客户端</w:t>
      </w:r>
    </w:p>
    <w:p w14:paraId="0D02AB68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22C722A8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1、包含人脸识别客户端软件；</w:t>
      </w:r>
    </w:p>
    <w:p w14:paraId="4C8955B5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硬件配置应满足：</w:t>
      </w:r>
    </w:p>
    <w:p w14:paraId="4BA9CFF4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2、CPU：不低于6核，主频不低于2.5GHz；</w:t>
      </w:r>
    </w:p>
    <w:p w14:paraId="4C9B9D41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3、内存：不低于8GB；</w:t>
      </w:r>
    </w:p>
    <w:p w14:paraId="08ECA9BF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4、固态硬盘：不低于256G SSD；</w:t>
      </w:r>
    </w:p>
    <w:p w14:paraId="0CAED2D0">
      <w:pPr>
        <w:spacing w:line="360" w:lineRule="auto"/>
        <w:ind w:left="840" w:leftChars="4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5、显示器：不低于24英寸，分辨率不低于1920x1080，刷新率不低于60Hz。</w:t>
      </w:r>
    </w:p>
    <w:p w14:paraId="26FB0C94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24B36157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2ED9CECC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（七）产品名称：</w:t>
      </w:r>
      <w:r>
        <w:rPr>
          <w:rFonts w:ascii="宋体" w:hAnsi="宋体" w:eastAsia="宋体"/>
          <w:sz w:val="24"/>
          <w:szCs w:val="24"/>
        </w:rPr>
        <w:t>配套材料及施工调试</w:t>
      </w:r>
    </w:p>
    <w:p w14:paraId="74DF4757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674FBBB0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含线管、光纤、室外立杆、辅材辅料、施工调试费等</w:t>
      </w:r>
    </w:p>
    <w:p w14:paraId="78E047DE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预计采购数量：1项</w:t>
      </w:r>
    </w:p>
    <w:p w14:paraId="6949CB7B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1C41A270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二、和平院区</w:t>
      </w:r>
    </w:p>
    <w:p w14:paraId="1D01520B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（一）产品名称：人脸抓拍机 （同南开院区）</w:t>
      </w:r>
    </w:p>
    <w:p w14:paraId="49626D49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600762D5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16677300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（二）产品名称：</w:t>
      </w:r>
      <w:r>
        <w:rPr>
          <w:rFonts w:ascii="宋体" w:hAnsi="宋体" w:eastAsia="宋体"/>
          <w:sz w:val="24"/>
          <w:szCs w:val="24"/>
        </w:rPr>
        <w:t>一体化AI摄像机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7130E0AD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预计采购数量：3台</w:t>
      </w:r>
    </w:p>
    <w:p w14:paraId="7B2830A6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4FDF4E69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（三）产品名称：</w:t>
      </w:r>
      <w:r>
        <w:rPr>
          <w:rFonts w:ascii="宋体" w:hAnsi="宋体" w:eastAsia="宋体"/>
          <w:sz w:val="24"/>
          <w:szCs w:val="24"/>
        </w:rPr>
        <w:t>筒型AI摄像机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1F129BDE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预计采购数量：2台</w:t>
      </w:r>
    </w:p>
    <w:p w14:paraId="27F25CB5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17DB430E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（四）产品名称：</w:t>
      </w:r>
      <w:r>
        <w:rPr>
          <w:rFonts w:ascii="宋体" w:hAnsi="宋体" w:eastAsia="宋体"/>
          <w:sz w:val="24"/>
          <w:szCs w:val="24"/>
        </w:rPr>
        <w:t>安全预警主机0</w:t>
      </w:r>
      <w:r>
        <w:rPr>
          <w:rFonts w:hint="eastAsia" w:ascii="宋体" w:hAnsi="宋体" w:eastAsia="宋体"/>
          <w:sz w:val="24"/>
          <w:szCs w:val="24"/>
        </w:rPr>
        <w:t>2</w:t>
      </w:r>
    </w:p>
    <w:p w14:paraId="51A82582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16EC92D7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1、设备AI分析能力不低于8路图片流，满足本院区新建点位接入平台的分析处理需求；</w:t>
      </w:r>
    </w:p>
    <w:p w14:paraId="0CCA1129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2、存储接口：≥3个SATA接口，支持硬盘热插拔，实配硬盘总容量应满足本次新建点位图片数据存储90天(10000张/路/天)；</w:t>
      </w:r>
    </w:p>
    <w:p w14:paraId="3F00F736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3、视频接口：≥1×HDMI，1×VGA</w:t>
      </w:r>
    </w:p>
    <w:p w14:paraId="231897A1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4、网络接口：≥2×RJ45 10/100/1000Mbps自适应以太网口</w:t>
      </w:r>
    </w:p>
    <w:p w14:paraId="017DBA22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4、报警接口：≥4路报警输入，1路报警输出</w:t>
      </w:r>
    </w:p>
    <w:p w14:paraId="4F5A5822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5、USB接口：≥1×USB 2.0，1×USB 3.0</w:t>
      </w:r>
    </w:p>
    <w:p w14:paraId="57F3E984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6、输入带宽：≥128Mbps，输出带宽：≥256Mbps</w:t>
      </w:r>
    </w:p>
    <w:p w14:paraId="4352581A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7、接入能力：≥8路H.264、H.265格式高清码流接入</w:t>
      </w:r>
    </w:p>
    <w:p w14:paraId="490AAD8B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8、解码能力：≥32×1080P</w:t>
      </w:r>
    </w:p>
    <w:p w14:paraId="72FE1DAA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9、设备需支持目标抓拍、比对报警；支持以图搜图、按姓名检索、按属性检索</w:t>
      </w:r>
    </w:p>
    <w:p w14:paraId="617AB74E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预计采购数量：1套</w:t>
      </w:r>
    </w:p>
    <w:p w14:paraId="79FC94E5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69E918EA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（五）产品名称：</w:t>
      </w:r>
      <w:r>
        <w:rPr>
          <w:rFonts w:ascii="宋体" w:hAnsi="宋体" w:eastAsia="宋体"/>
          <w:sz w:val="24"/>
          <w:szCs w:val="24"/>
        </w:rPr>
        <w:t>人脸识别客户端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22D7C312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4A6349FA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5E19DDC0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（六）产品名称：</w:t>
      </w:r>
      <w:r>
        <w:rPr>
          <w:rFonts w:ascii="宋体" w:hAnsi="宋体" w:eastAsia="宋体"/>
          <w:sz w:val="24"/>
          <w:szCs w:val="24"/>
        </w:rPr>
        <w:t>配套材料及施工调试</w:t>
      </w:r>
    </w:p>
    <w:p w14:paraId="215CF81A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06A6BFC3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含线管、光纤、室外立杆、辅材辅料、施工调试费等</w:t>
      </w:r>
    </w:p>
    <w:p w14:paraId="461745CD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预计采购数量：1项</w:t>
      </w:r>
    </w:p>
    <w:p w14:paraId="05DD9887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5F1B95CA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三、滨海院区</w:t>
      </w:r>
    </w:p>
    <w:p w14:paraId="404E5D85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（一）产品名称：人脸抓拍机 （同南开院区）</w:t>
      </w:r>
    </w:p>
    <w:p w14:paraId="1966A0D1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1134422D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1CDB806E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（二）产品名称：</w:t>
      </w:r>
      <w:r>
        <w:rPr>
          <w:rFonts w:ascii="宋体" w:hAnsi="宋体" w:eastAsia="宋体"/>
          <w:sz w:val="24"/>
          <w:szCs w:val="24"/>
        </w:rPr>
        <w:t>一体化AI摄像机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2BDACBC3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预计采购数量：4台</w:t>
      </w:r>
    </w:p>
    <w:p w14:paraId="03C7BC7A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2096567C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（三）产品名称：</w:t>
      </w:r>
      <w:r>
        <w:rPr>
          <w:rFonts w:ascii="宋体" w:hAnsi="宋体" w:eastAsia="宋体"/>
          <w:sz w:val="24"/>
          <w:szCs w:val="24"/>
        </w:rPr>
        <w:t>筒型AI摄像机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59F19A9D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预计采购数量：14台</w:t>
      </w:r>
    </w:p>
    <w:p w14:paraId="7B39FBC3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7AD417F6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（四）产品名称：</w:t>
      </w:r>
      <w:r>
        <w:rPr>
          <w:rFonts w:ascii="宋体" w:hAnsi="宋体" w:eastAsia="宋体"/>
          <w:sz w:val="24"/>
          <w:szCs w:val="24"/>
        </w:rPr>
        <w:t>安全预警主机01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5D428338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预计采购数量：1套</w:t>
      </w:r>
    </w:p>
    <w:p w14:paraId="14E435BA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39978F32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（五）产品名称：报警主机（同南开院区）</w:t>
      </w:r>
    </w:p>
    <w:p w14:paraId="56F8CD22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预计采购数量：1套</w:t>
      </w:r>
    </w:p>
    <w:p w14:paraId="6D11D4D6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328B7CF5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（六）产品名称：</w:t>
      </w:r>
      <w:r>
        <w:rPr>
          <w:rFonts w:ascii="宋体" w:hAnsi="宋体" w:eastAsia="宋体"/>
          <w:sz w:val="24"/>
          <w:szCs w:val="24"/>
        </w:rPr>
        <w:t>人脸识别客户端</w:t>
      </w:r>
      <w:r>
        <w:rPr>
          <w:rFonts w:hint="eastAsia" w:ascii="宋体" w:hAnsi="宋体" w:eastAsia="宋体"/>
          <w:sz w:val="24"/>
          <w:szCs w:val="24"/>
        </w:rPr>
        <w:t>（同南开院区）</w:t>
      </w:r>
    </w:p>
    <w:p w14:paraId="2C459294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预计采购数量：1台</w:t>
      </w:r>
    </w:p>
    <w:p w14:paraId="23C7B498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</w:p>
    <w:p w14:paraId="36C17F73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（七）产品名称：</w:t>
      </w:r>
      <w:r>
        <w:rPr>
          <w:rFonts w:ascii="宋体" w:hAnsi="宋体" w:eastAsia="宋体"/>
          <w:sz w:val="24"/>
          <w:szCs w:val="24"/>
        </w:rPr>
        <w:t>配套材料及施工调试</w:t>
      </w:r>
    </w:p>
    <w:p w14:paraId="3843200A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性能要求：</w:t>
      </w:r>
    </w:p>
    <w:p w14:paraId="0231017E">
      <w:pPr>
        <w:spacing w:line="360" w:lineRule="auto"/>
        <w:ind w:left="630" w:leftChars="3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含线管、光纤、室外立杆、辅材辅料、施工调试费等</w:t>
      </w:r>
    </w:p>
    <w:p w14:paraId="2D12FACB">
      <w:pPr>
        <w:spacing w:line="360" w:lineRule="auto"/>
        <w:ind w:left="210" w:firstLine="42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预计采购数量：1项</w:t>
      </w:r>
    </w:p>
    <w:p w14:paraId="2131185C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p w14:paraId="38AC46EF">
      <w:pPr>
        <w:spacing w:line="360" w:lineRule="auto"/>
        <w:ind w:firstLine="420"/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C92F87"/>
    <w:multiLevelType w:val="multilevel"/>
    <w:tmpl w:val="34C92F87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FD"/>
    <w:rsid w:val="00497775"/>
    <w:rsid w:val="0051264E"/>
    <w:rsid w:val="00603461"/>
    <w:rsid w:val="00604D97"/>
    <w:rsid w:val="00613CBD"/>
    <w:rsid w:val="00654A44"/>
    <w:rsid w:val="007D460C"/>
    <w:rsid w:val="00880D2B"/>
    <w:rsid w:val="00A95E1C"/>
    <w:rsid w:val="00BE5D61"/>
    <w:rsid w:val="00CD1EFD"/>
    <w:rsid w:val="00E02CDA"/>
    <w:rsid w:val="00E87763"/>
    <w:rsid w:val="00E9277E"/>
    <w:rsid w:val="2EA3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28"/>
      <w:szCs w:val="32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24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4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Calibri" w:hAnsi="Calibri" w:eastAsia="宋体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22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8">
    <w:name w:val="heading 7"/>
    <w:basedOn w:val="1"/>
    <w:next w:val="1"/>
    <w:link w:val="23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Calibri" w:hAnsi="Calibri" w:eastAsia="宋体" w:cs="Times New Roman"/>
      <w:b/>
      <w:bCs/>
      <w:sz w:val="24"/>
      <w:szCs w:val="24"/>
    </w:rPr>
  </w:style>
  <w:style w:type="paragraph" w:styleId="9">
    <w:name w:val="heading 8"/>
    <w:basedOn w:val="1"/>
    <w:next w:val="1"/>
    <w:link w:val="24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 w:eastAsia="宋体" w:cs="Times New Roman"/>
      <w:sz w:val="24"/>
      <w:szCs w:val="24"/>
    </w:rPr>
  </w:style>
  <w:style w:type="paragraph" w:styleId="10">
    <w:name w:val="heading 9"/>
    <w:basedOn w:val="1"/>
    <w:next w:val="1"/>
    <w:link w:val="25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 w:eastAsia="宋体" w:cs="Times New Roman"/>
      <w:sz w:val="24"/>
      <w:szCs w:val="21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link w:val="2"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8">
    <w:name w:val="标题 2 字符"/>
    <w:link w:val="3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19">
    <w:name w:val="标题 3 字符"/>
    <w:link w:val="4"/>
    <w:qFormat/>
    <w:uiPriority w:val="0"/>
    <w:rPr>
      <w:rFonts w:ascii="Calibri" w:hAnsi="Calibri" w:eastAsia="宋体" w:cs="Times New Roman"/>
      <w:b/>
      <w:bCs/>
      <w:sz w:val="24"/>
      <w:szCs w:val="32"/>
    </w:rPr>
  </w:style>
  <w:style w:type="character" w:customStyle="1" w:styleId="20">
    <w:name w:val="标题 4 字符"/>
    <w:basedOn w:val="16"/>
    <w:link w:val="5"/>
    <w:qFormat/>
    <w:uiPriority w:val="0"/>
    <w:rPr>
      <w:rFonts w:ascii="Cambria" w:hAnsi="Cambria" w:eastAsia="宋体" w:cs="Times New Roman"/>
      <w:b/>
      <w:bCs/>
      <w:sz w:val="24"/>
      <w:szCs w:val="28"/>
    </w:rPr>
  </w:style>
  <w:style w:type="character" w:customStyle="1" w:styleId="21">
    <w:name w:val="标题 5 字符"/>
    <w:basedOn w:val="16"/>
    <w:link w:val="6"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22">
    <w:name w:val="标题 6 字符"/>
    <w:basedOn w:val="16"/>
    <w:link w:val="7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character" w:customStyle="1" w:styleId="23">
    <w:name w:val="标题 7 字符"/>
    <w:basedOn w:val="16"/>
    <w:link w:val="8"/>
    <w:qFormat/>
    <w:uiPriority w:val="0"/>
    <w:rPr>
      <w:rFonts w:ascii="Calibri" w:hAnsi="Calibri" w:eastAsia="宋体" w:cs="Times New Roman"/>
      <w:b/>
      <w:bCs/>
      <w:sz w:val="24"/>
      <w:szCs w:val="24"/>
    </w:rPr>
  </w:style>
  <w:style w:type="character" w:customStyle="1" w:styleId="24">
    <w:name w:val="标题 8 字符"/>
    <w:basedOn w:val="16"/>
    <w:link w:val="9"/>
    <w:qFormat/>
    <w:uiPriority w:val="0"/>
    <w:rPr>
      <w:rFonts w:ascii="Cambria" w:hAnsi="Cambria" w:eastAsia="宋体" w:cs="Times New Roman"/>
      <w:sz w:val="24"/>
      <w:szCs w:val="24"/>
    </w:rPr>
  </w:style>
  <w:style w:type="character" w:customStyle="1" w:styleId="25">
    <w:name w:val="标题 9 字符"/>
    <w:basedOn w:val="16"/>
    <w:link w:val="10"/>
    <w:qFormat/>
    <w:uiPriority w:val="0"/>
    <w:rPr>
      <w:rFonts w:ascii="Cambria" w:hAnsi="Cambria" w:eastAsia="宋体" w:cs="Times New Roman"/>
      <w:sz w:val="24"/>
      <w:szCs w:val="21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2486</Words>
  <Characters>2856</Characters>
  <Lines>21</Lines>
  <Paragraphs>6</Paragraphs>
  <TotalTime>22</TotalTime>
  <ScaleCrop>false</ScaleCrop>
  <LinksUpToDate>false</LinksUpToDate>
  <CharactersWithSpaces>2923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2026-09-18T06:38:00Z</dcterms:created>
  <dc:creator>XYZ</dc:creator>
  <cp:lastModifiedBy>刘斯伟</cp:lastModifiedBy>
  <dcterms:modified xsi:type="dcterms:W3CDTF">2026-10-16T02:44:33Z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524C51BAE21849AFA145A25B2E563BC2_13</vt:lpwstr>
  </property>
</Properties>
</file>