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3BE61">
      <w:pPr>
        <w:rPr>
          <w:rFonts w:hint="eastAsia"/>
        </w:rPr>
      </w:pPr>
      <w:r>
        <w:rPr>
          <w:rFonts w:hint="eastAsia"/>
        </w:rPr>
        <w:t>天津市中心妇产科医院科研物资采购管理平台运营服务项目需求书</w:t>
      </w:r>
    </w:p>
    <w:p w14:paraId="78CDD5E8">
      <w:pPr>
        <w:rPr>
          <w:rFonts w:hint="eastAsia"/>
        </w:rPr>
      </w:pPr>
      <w:r>
        <w:rPr>
          <w:rFonts w:hint="eastAsia"/>
        </w:rPr>
        <w:t>一、项目背景</w:t>
      </w:r>
    </w:p>
    <w:p w14:paraId="46005ABE">
      <w:pPr>
        <w:rPr>
          <w:rFonts w:hint="eastAsia"/>
        </w:rPr>
      </w:pPr>
      <w:r>
        <w:rPr>
          <w:rFonts w:hint="eastAsia"/>
        </w:rPr>
        <w:t>为满足日益增长的试剂耗材采购与管理要求，同时做好廉政风险防控，降低试剂耗材支出费用，增加科技经费的使用效益，拟采购“科研物资采购管理平台运营服务”，实现我院对科研用试剂耗材的全流程信息化管理。服务供应商负责平台的部署实施、日常运营、数据维护、技术支持、版本迭代及人员培训等全部服务工作，我院通过购买服务获取平台3年期使用权及配套运营保障服务，不涉及软件所有权转让。</w:t>
      </w:r>
    </w:p>
    <w:p w14:paraId="508696B6">
      <w:pPr>
        <w:rPr>
          <w:rFonts w:hint="eastAsia"/>
        </w:rPr>
      </w:pPr>
      <w:r>
        <w:rPr>
          <w:rFonts w:hint="eastAsia"/>
        </w:rPr>
        <w:t>二、项目预算</w:t>
      </w:r>
    </w:p>
    <w:p w14:paraId="58E33743">
      <w:pPr>
        <w:rPr>
          <w:rFonts w:hint="eastAsia"/>
        </w:rPr>
      </w:pPr>
      <w:r>
        <w:rPr>
          <w:rFonts w:hint="eastAsia"/>
        </w:rPr>
        <w:t>（一）项目概况</w:t>
      </w:r>
    </w:p>
    <w:p w14:paraId="04F49239">
      <w:pPr>
        <w:rPr>
          <w:rFonts w:hint="eastAsia"/>
        </w:rPr>
      </w:pPr>
      <w:r>
        <w:rPr>
          <w:rFonts w:hint="eastAsia"/>
        </w:rPr>
        <w:t>通过采购科研物资采购管理平台运营服务，实现全院各个科室试剂耗材的网上采购，供应商资质审核、经营范围设置、商品过期提醒等功能，对不允许销售、不合规商品自动屏蔽立刻下架，保障采购安全。服务内容涵盖平台部署实施、系统调试上线、日常运营维护、基础数据维护、技术支持、版本升级、人员培训等全周期服务。</w:t>
      </w:r>
    </w:p>
    <w:p w14:paraId="655C3C4A">
      <w:pPr>
        <w:rPr>
          <w:rFonts w:hint="eastAsia"/>
        </w:rPr>
      </w:pPr>
      <w:r>
        <w:rPr>
          <w:rFonts w:hint="eastAsia"/>
        </w:rPr>
        <w:t>（二）采购项目预算</w:t>
      </w:r>
    </w:p>
    <w:p w14:paraId="14F6EC97">
      <w:pPr>
        <w:rPr>
          <w:rFonts w:hint="eastAsia"/>
        </w:rPr>
      </w:pPr>
      <w:r>
        <w:rPr>
          <w:rFonts w:hint="eastAsia"/>
        </w:rPr>
        <w:t>预算金额：48000元（为3年全部运营服务费用，包含平台部署、调试、运维、数据维护、技术支持、培训、版本升级等所有费用，采购人不再支付其他额外费用）。</w:t>
      </w:r>
    </w:p>
    <w:p w14:paraId="66983347">
      <w:pPr>
        <w:rPr>
          <w:rFonts w:hint="eastAsia"/>
        </w:rPr>
      </w:pPr>
      <w:r>
        <w:rPr>
          <w:rFonts w:hint="eastAsia"/>
        </w:rPr>
        <w:t>服务期限：自平台部署调试完成并正式上线之日起3年。</w:t>
      </w:r>
    </w:p>
    <w:p w14:paraId="37B37B78">
      <w:pPr>
        <w:rPr>
          <w:rFonts w:hint="eastAsia"/>
        </w:rPr>
      </w:pPr>
      <w:r>
        <w:rPr>
          <w:rFonts w:hint="eastAsia"/>
        </w:rPr>
        <w:t>（三）采购标的汇总表</w:t>
      </w:r>
    </w:p>
    <w:p w14:paraId="1B3DDA67">
      <w:pPr>
        <w:rPr>
          <w:rFonts w:hint="eastAsia"/>
        </w:rPr>
      </w:pPr>
      <w:r>
        <w:rPr>
          <w:rFonts w:hint="eastAsia"/>
        </w:rPr>
        <w:t>序号</w:t>
      </w:r>
      <w:r>
        <w:rPr>
          <w:rFonts w:hint="eastAsia"/>
        </w:rPr>
        <w:tab/>
      </w:r>
      <w:r>
        <w:rPr>
          <w:rFonts w:hint="eastAsia"/>
        </w:rPr>
        <w:t>标的名称</w:t>
      </w:r>
      <w:r>
        <w:rPr>
          <w:rFonts w:hint="eastAsia"/>
        </w:rPr>
        <w:tab/>
      </w:r>
      <w:r>
        <w:rPr>
          <w:rFonts w:hint="eastAsia"/>
        </w:rPr>
        <w:t>服务类别</w:t>
      </w:r>
      <w:r>
        <w:rPr>
          <w:rFonts w:hint="eastAsia"/>
        </w:rPr>
        <w:tab/>
      </w:r>
      <w:r>
        <w:rPr>
          <w:rFonts w:hint="eastAsia"/>
        </w:rPr>
        <w:t>服务期限</w:t>
      </w:r>
      <w:r>
        <w:rPr>
          <w:rFonts w:hint="eastAsia"/>
        </w:rPr>
        <w:tab/>
      </w:r>
      <w:r>
        <w:rPr>
          <w:rFonts w:hint="eastAsia"/>
        </w:rPr>
        <w:t>预算（元）</w:t>
      </w:r>
      <w:r>
        <w:rPr>
          <w:rFonts w:hint="eastAsia"/>
        </w:rPr>
        <w:tab/>
      </w:r>
      <w:r>
        <w:rPr>
          <w:rFonts w:hint="eastAsia"/>
        </w:rPr>
        <w:t>是否接受进口服务</w:t>
      </w:r>
      <w:r>
        <w:rPr>
          <w:rFonts w:hint="eastAsia"/>
        </w:rPr>
        <w:tab/>
      </w:r>
      <w:r>
        <w:rPr>
          <w:rFonts w:hint="eastAsia"/>
        </w:rPr>
        <w:t>是否属于集采目录内服务</w:t>
      </w:r>
    </w:p>
    <w:p w14:paraId="35F3D08C">
      <w:pPr>
        <w:rPr>
          <w:rFonts w:hint="eastAsia"/>
        </w:rPr>
      </w:pPr>
      <w:r>
        <w:rPr>
          <w:rFonts w:hint="eastAsia"/>
        </w:rPr>
        <w:t>1</w:t>
      </w:r>
      <w:r>
        <w:rPr>
          <w:rFonts w:hint="eastAsia"/>
        </w:rPr>
        <w:tab/>
      </w:r>
      <w:r>
        <w:rPr>
          <w:rFonts w:hint="eastAsia"/>
        </w:rPr>
        <w:t>科研物资采购管理平台运营服务</w:t>
      </w:r>
      <w:r>
        <w:rPr>
          <w:rFonts w:hint="eastAsia"/>
        </w:rPr>
        <w:tab/>
      </w:r>
      <w:r>
        <w:rPr>
          <w:rFonts w:hint="eastAsia"/>
        </w:rPr>
        <w:t>信息技术服务</w:t>
      </w:r>
      <w:r>
        <w:rPr>
          <w:rFonts w:hint="eastAsia"/>
        </w:rPr>
        <w:tab/>
      </w:r>
      <w:r>
        <w:rPr>
          <w:rFonts w:hint="eastAsia"/>
        </w:rPr>
        <w:t>3年</w:t>
      </w:r>
      <w:r>
        <w:rPr>
          <w:rFonts w:hint="eastAsia"/>
        </w:rPr>
        <w:tab/>
      </w:r>
      <w:r>
        <w:rPr>
          <w:rFonts w:hint="eastAsia"/>
        </w:rPr>
        <w:t>48000</w:t>
      </w:r>
      <w:r>
        <w:rPr>
          <w:rFonts w:hint="eastAsia"/>
        </w:rPr>
        <w:tab/>
      </w:r>
      <w:r>
        <w:rPr>
          <w:rFonts w:hint="eastAsia"/>
        </w:rPr>
        <w:t>否</w:t>
      </w:r>
      <w:r>
        <w:rPr>
          <w:rFonts w:hint="eastAsia"/>
        </w:rPr>
        <w:tab/>
      </w:r>
      <w:r>
        <w:rPr>
          <w:rFonts w:hint="eastAsia"/>
        </w:rPr>
        <w:t>否</w:t>
      </w:r>
    </w:p>
    <w:p w14:paraId="0A69CB89">
      <w:pPr>
        <w:rPr>
          <w:rFonts w:hint="eastAsia"/>
        </w:rPr>
      </w:pPr>
    </w:p>
    <w:p w14:paraId="248393E9">
      <w:pPr>
        <w:rPr>
          <w:rFonts w:hint="eastAsia"/>
        </w:rPr>
      </w:pPr>
      <w:r>
        <w:rPr>
          <w:rFonts w:hint="eastAsia"/>
        </w:rPr>
        <w:t>三、供应商资格要求</w:t>
      </w:r>
    </w:p>
    <w:p w14:paraId="595743C1">
      <w:pPr>
        <w:rPr>
          <w:rFonts w:hint="eastAsia"/>
        </w:rPr>
      </w:pPr>
      <w:r>
        <w:rPr>
          <w:rFonts w:hint="eastAsia"/>
        </w:rPr>
        <w:t>（一）信用要求</w:t>
      </w:r>
    </w:p>
    <w:p w14:paraId="285855BC">
      <w:pPr>
        <w:rPr>
          <w:rFonts w:hint="eastAsia"/>
        </w:rPr>
      </w:pPr>
      <w:r>
        <w:rPr>
          <w:rFonts w:hint="eastAsia"/>
        </w:rPr>
        <w:t>按照《财政部关于在政府采购活动中查询及使用信用记录有关问题的通知》（财库〔2016〕125号）的要求，采购代理机构于响应文件开启当日响应文件开启时间之前打印的信用中国、中国政府采购网的查询结果信用记录未列入失信被执行人、重大税收违法案件当事人名单、政府采购严重违法失信行为记录名单。</w:t>
      </w:r>
    </w:p>
    <w:p w14:paraId="39AF0EBC">
      <w:pPr>
        <w:rPr>
          <w:rFonts w:hint="eastAsia"/>
        </w:rPr>
      </w:pPr>
      <w:r>
        <w:rPr>
          <w:rFonts w:hint="eastAsia"/>
        </w:rPr>
        <w:t>（二）基本资格条件</w:t>
      </w:r>
    </w:p>
    <w:p w14:paraId="222EE193">
      <w:pPr>
        <w:rPr>
          <w:rFonts w:hint="eastAsia"/>
        </w:rPr>
      </w:pPr>
      <w:r>
        <w:rPr>
          <w:rFonts w:hint="eastAsia"/>
        </w:rPr>
        <w:t>投标人具备《中华人民共和国政府采购法》第二十二条第一款规定的条件，提供以下材料：</w:t>
      </w:r>
    </w:p>
    <w:p w14:paraId="40BA34A5">
      <w:pPr>
        <w:rPr>
          <w:rFonts w:hint="eastAsia"/>
        </w:rPr>
      </w:pPr>
      <w:r>
        <w:rPr>
          <w:rFonts w:hint="eastAsia"/>
        </w:rPr>
        <w:t>1.营业执照副本或事业单位法人证书或民办非企业单位登记证书或社会团体法人登记证书或基金会法人登记证书扫描件或复印件并加盖公章。</w:t>
      </w:r>
    </w:p>
    <w:p w14:paraId="633E3A81">
      <w:pPr>
        <w:rPr>
          <w:rFonts w:hint="eastAsia"/>
        </w:rPr>
      </w:pPr>
      <w:r>
        <w:rPr>
          <w:rFonts w:hint="eastAsia"/>
        </w:rPr>
        <w:t>2.财务状况报告等相关材料：提供2025年经第三方会计师事务所审计的企业财务报告扫描件（应包括完整的审计报告和财务报表）或提交响应文件截止日期前近3个月内银行出具的资信证明复印件并加盖公章。</w:t>
      </w:r>
    </w:p>
    <w:p w14:paraId="2A427796">
      <w:pPr>
        <w:rPr>
          <w:rFonts w:hint="eastAsia"/>
        </w:rPr>
      </w:pPr>
      <w:r>
        <w:rPr>
          <w:rFonts w:hint="eastAsia"/>
        </w:rPr>
        <w:t>3.2025年至少1个月的依法缴纳税收和社会保险费的相关证明材料扫描件或复印件并加盖公章。</w:t>
      </w:r>
    </w:p>
    <w:p w14:paraId="0EB8B845">
      <w:pPr>
        <w:rPr>
          <w:rFonts w:hint="eastAsia"/>
        </w:rPr>
      </w:pPr>
      <w:r>
        <w:rPr>
          <w:rFonts w:hint="eastAsia"/>
        </w:rPr>
        <w:t>4.提交响应文件截止日前3年在经营活动中没有重大违法记录的书面声明（提交响应文件截止日前成立不足3年的供应商可提供自成立以来无重大违法记录的书面声明）并加盖公章。</w:t>
      </w:r>
    </w:p>
    <w:p w14:paraId="64CA1237">
      <w:pPr>
        <w:rPr>
          <w:rFonts w:hint="eastAsia"/>
        </w:rPr>
      </w:pPr>
      <w:r>
        <w:rPr>
          <w:rFonts w:hint="eastAsia"/>
        </w:rPr>
        <w:t>5.供应商须由法定代表人或其授权的委托代理人参加询价。供应商若为法定代表人参加磋商，需提供法定代表人资格证明书（须加盖投标单位公章）；供应商若为供应商代表参加磋商，须提供法定代表人授权书（须由法定代表人签字或盖章）和供应商代表身份证原件。</w:t>
      </w:r>
    </w:p>
    <w:p w14:paraId="2035D8CC">
      <w:pPr>
        <w:rPr>
          <w:rFonts w:hint="eastAsia"/>
        </w:rPr>
      </w:pPr>
      <w:r>
        <w:rPr>
          <w:rFonts w:hint="eastAsia"/>
        </w:rPr>
        <w:t>（三）特定服务能力要求</w:t>
      </w:r>
    </w:p>
    <w:p w14:paraId="1B0BE239">
      <w:pPr>
        <w:rPr>
          <w:rFonts w:hint="eastAsia"/>
        </w:rPr>
      </w:pPr>
      <w:r>
        <w:rPr>
          <w:rFonts w:hint="eastAsia"/>
        </w:rPr>
        <w:t>1.供应商须具备本项目所必需的软件平台资源、专业技术服务团队和运营服务能力，能够独立完成平台部署调试、日常运营、数据维护、技术支持、培训等全部服务工作。</w:t>
      </w:r>
    </w:p>
    <w:p w14:paraId="2AD5897A">
      <w:pPr>
        <w:rPr>
          <w:rFonts w:hint="eastAsia"/>
        </w:rPr>
      </w:pPr>
      <w:r>
        <w:rPr>
          <w:rFonts w:hint="eastAsia"/>
        </w:rPr>
        <w:t>2.供应商须具有所投平台的软件著作权证书或软件厂商针对本项目的唯一授权服务证明。</w:t>
      </w:r>
    </w:p>
    <w:p w14:paraId="7214682D">
      <w:pPr>
        <w:rPr>
          <w:rFonts w:hint="eastAsia"/>
        </w:rPr>
      </w:pPr>
      <w:r>
        <w:rPr>
          <w:rFonts w:hint="eastAsia"/>
        </w:rPr>
        <w:t>3.本项目不接受联合体，不允许分包、转包。</w:t>
      </w:r>
    </w:p>
    <w:p w14:paraId="33139B3F">
      <w:pPr>
        <w:rPr>
          <w:rFonts w:hint="eastAsia"/>
        </w:rPr>
      </w:pPr>
      <w:r>
        <w:rPr>
          <w:rFonts w:hint="eastAsia"/>
        </w:rPr>
        <w:t>四、服务内容与技术要求</w:t>
      </w:r>
    </w:p>
    <w:p w14:paraId="6BFF3C5E">
      <w:pPr>
        <w:rPr>
          <w:rFonts w:hint="eastAsia"/>
        </w:rPr>
      </w:pPr>
      <w:r>
        <w:rPr>
          <w:rFonts w:hint="eastAsia"/>
        </w:rPr>
        <w:t>本项目以运营服务方式采购，服务供应商须按照以下要求提供平台运营服务，确保平台在服务期内稳定、安全、高效运行。平台功能参数为服务交付的功能标准，服务内容、服务标准、服务团队为服务采购的核心考核内容。</w:t>
      </w:r>
    </w:p>
    <w:p w14:paraId="4F90FA8F">
      <w:pPr>
        <w:rPr>
          <w:rFonts w:hint="eastAsia"/>
        </w:rPr>
      </w:pPr>
      <w:r>
        <w:rPr>
          <w:rFonts w:hint="eastAsia"/>
        </w:rPr>
        <w:t>（一）平台技术参数标准</w:t>
      </w:r>
    </w:p>
    <w:p w14:paraId="026F34B5">
      <w:pPr>
        <w:rPr>
          <w:rFonts w:hint="eastAsia"/>
        </w:rPr>
      </w:pPr>
      <w:r>
        <w:rPr>
          <w:rFonts w:hint="eastAsia"/>
        </w:rPr>
        <w:t>1.系统基础参数</w:t>
      </w:r>
    </w:p>
    <w:p w14:paraId="4032B10B">
      <w:pPr>
        <w:rPr>
          <w:rFonts w:hint="eastAsia"/>
        </w:rPr>
      </w:pPr>
      <w:r>
        <w:rPr>
          <w:rFonts w:hint="eastAsia"/>
        </w:rPr>
        <w:t>1.1 具有兼容性较强的标准化数据接口，可以实现包括但不限于统一身份认证集成、共享数据集成等功能。系统兼容IE10及以上内核浏览器、EDGE、Chrome、火狐、苹果等主流浏览器。</w:t>
      </w:r>
    </w:p>
    <w:p w14:paraId="691E39C9">
      <w:pPr>
        <w:rPr>
          <w:rFonts w:hint="eastAsia"/>
        </w:rPr>
      </w:pPr>
      <w:r>
        <w:rPr>
          <w:rFonts w:hint="eastAsia"/>
        </w:rPr>
        <w:t>1.2 系统稳定性：系统功能完整准确，具备良好可用性、可靠性、性能、可维护性与可移植性，支持长时间无故障运行。配备日志监控、报错及故障处置机制，故障发生后可快速恢复，最大限度缩短停机时间。</w:t>
      </w:r>
    </w:p>
    <w:p w14:paraId="03D41D58">
      <w:pPr>
        <w:rPr>
          <w:rFonts w:hint="eastAsia"/>
        </w:rPr>
      </w:pPr>
      <w:r>
        <w:rPr>
          <w:rFonts w:hint="eastAsia"/>
        </w:rPr>
        <w:t>1.2.1 系统实时在线用户数：≥500人；</w:t>
      </w:r>
    </w:p>
    <w:p w14:paraId="019ECB9E">
      <w:pPr>
        <w:rPr>
          <w:rFonts w:hint="eastAsia"/>
        </w:rPr>
      </w:pPr>
      <w:r>
        <w:rPr>
          <w:rFonts w:hint="eastAsia"/>
        </w:rPr>
        <w:t>1.2.2 并发数：≥50；</w:t>
      </w:r>
    </w:p>
    <w:p w14:paraId="21BB3F67">
      <w:pPr>
        <w:rPr>
          <w:rFonts w:hint="eastAsia"/>
        </w:rPr>
      </w:pPr>
      <w:r>
        <w:rPr>
          <w:rFonts w:hint="eastAsia"/>
        </w:rPr>
        <w:t>1.2.3 简单查询平均响应时间：≤1秒，高级查询平均响应时间：≤3秒；</w:t>
      </w:r>
    </w:p>
    <w:p w14:paraId="6070D50C">
      <w:pPr>
        <w:rPr>
          <w:rFonts w:hint="eastAsia"/>
        </w:rPr>
      </w:pPr>
      <w:r>
        <w:rPr>
          <w:rFonts w:hint="eastAsia"/>
        </w:rPr>
        <w:t>1.2.4 翻页响应时间：≤1秒；</w:t>
      </w:r>
    </w:p>
    <w:p w14:paraId="20ED8178">
      <w:pPr>
        <w:rPr>
          <w:rFonts w:hint="eastAsia"/>
        </w:rPr>
      </w:pPr>
      <w:r>
        <w:rPr>
          <w:rFonts w:hint="eastAsia"/>
        </w:rPr>
        <w:t>1.2.5 系统简单故障恢复时间：≤4小时，复杂故障恢复时间：≤24小时；</w:t>
      </w:r>
    </w:p>
    <w:p w14:paraId="182AEA7B">
      <w:pPr>
        <w:rPr>
          <w:rFonts w:hint="eastAsia"/>
        </w:rPr>
      </w:pPr>
      <w:r>
        <w:rPr>
          <w:rFonts w:hint="eastAsia"/>
        </w:rPr>
        <w:t>1.2.6 建立规范的权限管理体系，系统登录需完成身份安全校验；落实网络安全、系统安全防护措施，做好系统异常应急处置，保障数据访问与数据存储安全。系统遭遇停电、网络中断等突发故障时，应具备数据保护机制，防止现有数据损坏，保障数据正确性与完整性不受破坏。</w:t>
      </w:r>
    </w:p>
    <w:p w14:paraId="71548C64">
      <w:pPr>
        <w:rPr>
          <w:rFonts w:hint="eastAsia"/>
        </w:rPr>
      </w:pPr>
      <w:r>
        <w:rPr>
          <w:rFonts w:hint="eastAsia"/>
        </w:rPr>
        <w:t>1.3. 系统在出现安全漏洞时，在规定的时间内完成修复。</w:t>
      </w:r>
    </w:p>
    <w:p w14:paraId="59F16A85">
      <w:pPr>
        <w:rPr>
          <w:rFonts w:hint="eastAsia"/>
        </w:rPr>
      </w:pPr>
      <w:r>
        <w:rPr>
          <w:rFonts w:hint="eastAsia"/>
        </w:rPr>
        <w:t>1.4 存储与备份：数据记录、文件、图片等存储可以实现备份功能。提供完善的数据备份方案，包括各站点内容单独备份、集中备份，全站备份等多种方式的自动备份与恢复。</w:t>
      </w:r>
    </w:p>
    <w:p w14:paraId="6DE6F14E">
      <w:pPr>
        <w:rPr>
          <w:rFonts w:hint="eastAsia"/>
        </w:rPr>
      </w:pPr>
      <w:r>
        <w:rPr>
          <w:rFonts w:hint="eastAsia"/>
        </w:rPr>
        <w:t>2.系统详细功能参数</w:t>
      </w:r>
    </w:p>
    <w:p w14:paraId="58A5BEFD">
      <w:pPr>
        <w:rPr>
          <w:rFonts w:hint="eastAsia"/>
        </w:rPr>
      </w:pPr>
      <w:r>
        <w:rPr>
          <w:rFonts w:hint="eastAsia"/>
        </w:rPr>
        <w:t>2.1 基础数据</w:t>
      </w:r>
    </w:p>
    <w:p w14:paraId="27D5D445">
      <w:pPr>
        <w:rPr>
          <w:rFonts w:hint="eastAsia"/>
        </w:rPr>
      </w:pPr>
      <w:r>
        <w:rPr>
          <w:rFonts w:hint="eastAsia"/>
        </w:rPr>
        <w:t>2.1.1 集成≥30万条化学品名录，可自动区分管制类化学试剂；</w:t>
      </w:r>
    </w:p>
    <w:p w14:paraId="45F576F4">
      <w:pPr>
        <w:rPr>
          <w:rFonts w:hint="eastAsia"/>
        </w:rPr>
      </w:pPr>
      <w:r>
        <w:rPr>
          <w:rFonts w:hint="eastAsia"/>
        </w:rPr>
        <w:t>2.1.2 集成＝2833种危险化学品名录；</w:t>
      </w:r>
    </w:p>
    <w:p w14:paraId="6F274E4F">
      <w:pPr>
        <w:rPr>
          <w:rFonts w:hint="eastAsia"/>
        </w:rPr>
      </w:pPr>
      <w:r>
        <w:rPr>
          <w:rFonts w:hint="eastAsia"/>
        </w:rPr>
        <w:t>2.1.3 集成≥2700条化学品MSDS说明书；</w:t>
      </w:r>
    </w:p>
    <w:p w14:paraId="6D2E16C1">
      <w:pPr>
        <w:rPr>
          <w:rFonts w:hint="eastAsia"/>
        </w:rPr>
      </w:pPr>
      <w:r>
        <w:rPr>
          <w:rFonts w:hint="eastAsia"/>
        </w:rPr>
        <w:t>2.1.4 系统能够对供应商经营资质进行审核及有效期设定；</w:t>
      </w:r>
    </w:p>
    <w:p w14:paraId="65C2D3AC">
      <w:pPr>
        <w:rPr>
          <w:rFonts w:hint="eastAsia"/>
        </w:rPr>
      </w:pPr>
      <w:r>
        <w:rPr>
          <w:rFonts w:hint="eastAsia"/>
        </w:rPr>
        <w:t>2.1.5 数据维护：要求对上述数据提供长期维护服务，保证数据完整性、真实性、时效性。</w:t>
      </w:r>
    </w:p>
    <w:p w14:paraId="64FC504D">
      <w:pPr>
        <w:rPr>
          <w:rFonts w:hint="eastAsia"/>
        </w:rPr>
      </w:pPr>
      <w:r>
        <w:rPr>
          <w:rFonts w:hint="eastAsia"/>
        </w:rPr>
        <w:t>2.2 商城端</w:t>
      </w:r>
    </w:p>
    <w:p w14:paraId="33205136">
      <w:pPr>
        <w:rPr>
          <w:rFonts w:hint="eastAsia"/>
        </w:rPr>
      </w:pPr>
      <w:r>
        <w:rPr>
          <w:rFonts w:hint="eastAsia"/>
        </w:rPr>
        <w:t>2.2.1 商城内可通过商品名称、货号、CAS号、品牌、经销商及绘制结构式等方式进行搜索；搜索结果可以根据分类、品牌、规格、纯度、经销商等进行筛选，能按价格、销量、评价等要求排序；</w:t>
      </w:r>
    </w:p>
    <w:p w14:paraId="1EAF1CD5">
      <w:pPr>
        <w:rPr>
          <w:rFonts w:hint="eastAsia"/>
        </w:rPr>
      </w:pPr>
      <w:r>
        <w:rPr>
          <w:rFonts w:hint="eastAsia"/>
        </w:rPr>
        <w:t>2.2.2 系统能够自动屏蔽无经营资质或经营资质不在有效期内的供应商销售商品或自动将相关商品下架，禁止销售；</w:t>
      </w:r>
    </w:p>
    <w:p w14:paraId="73928EF5">
      <w:pPr>
        <w:rPr>
          <w:rFonts w:hint="eastAsia"/>
        </w:rPr>
      </w:pPr>
      <w:r>
        <w:rPr>
          <w:rFonts w:hint="eastAsia"/>
        </w:rPr>
        <w:t>2.2.3 商城支持对同品牌同货号同规格但不同商家的商品进行比价功能；</w:t>
      </w:r>
    </w:p>
    <w:p w14:paraId="7466DF6C">
      <w:pPr>
        <w:rPr>
          <w:rFonts w:hint="eastAsia"/>
        </w:rPr>
      </w:pPr>
      <w:r>
        <w:rPr>
          <w:rFonts w:hint="eastAsia"/>
        </w:rPr>
        <w:t>2.2.4 商城提供供应商信息展示栏，要求以列表形式展示产品简要信息。每个产品需有包括价格、供货所需时间等信息的详情页面；</w:t>
      </w:r>
    </w:p>
    <w:p w14:paraId="12957EF8">
      <w:pPr>
        <w:rPr>
          <w:rFonts w:hint="eastAsia"/>
        </w:rPr>
      </w:pPr>
      <w:r>
        <w:rPr>
          <w:rFonts w:hint="eastAsia"/>
        </w:rPr>
        <w:t>2.2.5 购物车自动根据试剂类型与供货商进行商品分类，无需人工干预；同时生成采购申请；</w:t>
      </w:r>
    </w:p>
    <w:p w14:paraId="7FBD4D62">
      <w:pPr>
        <w:rPr>
          <w:rFonts w:hint="eastAsia"/>
        </w:rPr>
      </w:pPr>
      <w:r>
        <w:rPr>
          <w:rFonts w:hint="eastAsia"/>
        </w:rPr>
        <w:t>2.2.6 可显示系统入驻的供应商信息，点击后进入商家店铺页面；</w:t>
      </w:r>
    </w:p>
    <w:p w14:paraId="7977C6AE">
      <w:pPr>
        <w:rPr>
          <w:rFonts w:hint="eastAsia"/>
        </w:rPr>
      </w:pPr>
      <w:r>
        <w:rPr>
          <w:rFonts w:hint="eastAsia"/>
        </w:rPr>
        <w:t>2.2.7 商城同时提供MSDS查询功能，用户可以在使用化学品之前或者购买之前阅读化学品的危害、急救措施等内容；</w:t>
      </w:r>
    </w:p>
    <w:p w14:paraId="1BDF2A30">
      <w:pPr>
        <w:rPr>
          <w:rFonts w:hint="eastAsia"/>
        </w:rPr>
      </w:pPr>
      <w:r>
        <w:rPr>
          <w:rFonts w:hint="eastAsia"/>
        </w:rPr>
        <w:t>2.2.8 自采备案，系统不能满足的采购需求，经审批通过后可由使用人自行在系统外采购；系统外采购可以在系统商城端进行登记，留存完整采购记录。</w:t>
      </w:r>
    </w:p>
    <w:p w14:paraId="319AF9D6">
      <w:pPr>
        <w:rPr>
          <w:rFonts w:hint="eastAsia"/>
        </w:rPr>
      </w:pPr>
      <w:r>
        <w:rPr>
          <w:rFonts w:hint="eastAsia"/>
        </w:rPr>
        <w:t>2.2.9 可显示管理部门发布的通知公告信息，并下载相关附件；</w:t>
      </w:r>
    </w:p>
    <w:p w14:paraId="6EA2AB2D">
      <w:pPr>
        <w:rPr>
          <w:rFonts w:hint="eastAsia"/>
        </w:rPr>
      </w:pPr>
      <w:r>
        <w:rPr>
          <w:rFonts w:hint="eastAsia"/>
        </w:rPr>
        <w:t>2.3 采购订单管理</w:t>
      </w:r>
    </w:p>
    <w:p w14:paraId="7D9DF8D8">
      <w:pPr>
        <w:rPr>
          <w:rFonts w:hint="eastAsia"/>
        </w:rPr>
      </w:pPr>
      <w:r>
        <w:rPr>
          <w:rFonts w:hint="eastAsia"/>
        </w:rPr>
        <w:t>2.3.1 购物车提交采购申请后，系统支持默认收货地址；自动填充商品信息，生成订单。</w:t>
      </w:r>
    </w:p>
    <w:p w14:paraId="53CF19D1">
      <w:pPr>
        <w:rPr>
          <w:rFonts w:hint="eastAsia"/>
        </w:rPr>
      </w:pPr>
      <w:r>
        <w:rPr>
          <w:rFonts w:hint="eastAsia"/>
        </w:rPr>
        <w:t>2.3.2 采购人可根据订单类型、订单号、供应商、货号等信息进行筛选；</w:t>
      </w:r>
    </w:p>
    <w:p w14:paraId="32F3E331">
      <w:pPr>
        <w:rPr>
          <w:rFonts w:hint="eastAsia"/>
        </w:rPr>
      </w:pPr>
      <w:r>
        <w:rPr>
          <w:rFonts w:hint="eastAsia"/>
        </w:rPr>
        <w:t>2.3.3 可随时查看订单审核进度及配送进度；</w:t>
      </w:r>
    </w:p>
    <w:p w14:paraId="5C80082E">
      <w:pPr>
        <w:rPr>
          <w:rFonts w:hint="eastAsia"/>
        </w:rPr>
      </w:pPr>
      <w:r>
        <w:rPr>
          <w:rFonts w:hint="eastAsia"/>
        </w:rPr>
        <w:t>2.3.4 订单信息应显示包括订单商品详情、金额、采购人、订单状态等信息；</w:t>
      </w:r>
    </w:p>
    <w:p w14:paraId="0843C5E7">
      <w:pPr>
        <w:rPr>
          <w:rFonts w:hint="eastAsia"/>
        </w:rPr>
      </w:pPr>
      <w:r>
        <w:rPr>
          <w:rFonts w:hint="eastAsia"/>
        </w:rPr>
        <w:t>2.3.5 订单中需包括完整订单日志：记录每笔订单的审核日志及操作日志；</w:t>
      </w:r>
    </w:p>
    <w:p w14:paraId="6AD3D9C4">
      <w:pPr>
        <w:rPr>
          <w:rFonts w:hint="eastAsia"/>
        </w:rPr>
      </w:pPr>
      <w:r>
        <w:rPr>
          <w:rFonts w:hint="eastAsia"/>
        </w:rPr>
        <w:t>2.3.6 订单配送信息应包括收货人、电话、地址、配送方式、备注、配送人员、送达时间等信息；</w:t>
      </w:r>
    </w:p>
    <w:p w14:paraId="6DD1CB9E">
      <w:pPr>
        <w:rPr>
          <w:rFonts w:hint="eastAsia"/>
        </w:rPr>
      </w:pPr>
      <w:r>
        <w:rPr>
          <w:rFonts w:hint="eastAsia"/>
        </w:rPr>
        <w:t>2.3.7 可对订单进行取消、签收、再次购买等操作；</w:t>
      </w:r>
    </w:p>
    <w:p w14:paraId="65E78563">
      <w:pPr>
        <w:rPr>
          <w:rFonts w:hint="eastAsia"/>
        </w:rPr>
      </w:pPr>
      <w:r>
        <w:rPr>
          <w:rFonts w:hint="eastAsia"/>
        </w:rPr>
        <w:t>2.3.8 订单自动生成符合医院规定的采购合同，该合同模板可由医院自定义；</w:t>
      </w:r>
    </w:p>
    <w:p w14:paraId="1E8BB2EA">
      <w:pPr>
        <w:rPr>
          <w:rFonts w:hint="eastAsia"/>
        </w:rPr>
      </w:pPr>
      <w:r>
        <w:rPr>
          <w:rFonts w:hint="eastAsia"/>
        </w:rPr>
        <w:t>2.4 审批管理</w:t>
      </w:r>
    </w:p>
    <w:p w14:paraId="47DC8829">
      <w:pPr>
        <w:rPr>
          <w:rFonts w:hint="eastAsia"/>
        </w:rPr>
      </w:pPr>
      <w:r>
        <w:rPr>
          <w:rFonts w:hint="eastAsia"/>
        </w:rPr>
        <w:t>2.4.1 可按医院相关规定，实现自定义的多级审批流程（可商品类别不同或金额不同设置不同的申购审批环节）；</w:t>
      </w:r>
    </w:p>
    <w:p w14:paraId="11CCF147">
      <w:pPr>
        <w:rPr>
          <w:rFonts w:hint="eastAsia"/>
        </w:rPr>
      </w:pPr>
      <w:r>
        <w:rPr>
          <w:rFonts w:hint="eastAsia"/>
        </w:rPr>
        <w:t>2.4.2 系统根据流程自动分配审批人，审批人根据自身角色权限展示待审批订单列表；</w:t>
      </w:r>
    </w:p>
    <w:p w14:paraId="6F0BC76D">
      <w:pPr>
        <w:rPr>
          <w:rFonts w:hint="eastAsia"/>
        </w:rPr>
      </w:pPr>
      <w:r>
        <w:rPr>
          <w:rFonts w:hint="eastAsia"/>
        </w:rPr>
        <w:t>2.4.3 审批人订单进行通过及驳回的操作，同时可查看已审批历史订单；</w:t>
      </w:r>
    </w:p>
    <w:p w14:paraId="7E90D275">
      <w:pPr>
        <w:rPr>
          <w:rFonts w:hint="eastAsia"/>
        </w:rPr>
      </w:pPr>
      <w:r>
        <w:rPr>
          <w:rFonts w:hint="eastAsia"/>
        </w:rPr>
        <w:t>2.4.4 审批通过后，将自动生成符合管理规定的相应表单，无需采购用户及管理人员录入。可溯源，可用于后续财务系统对接且支持报销流程及审计查询；</w:t>
      </w:r>
    </w:p>
    <w:p w14:paraId="0680740E">
      <w:pPr>
        <w:rPr>
          <w:rFonts w:hint="eastAsia"/>
        </w:rPr>
      </w:pPr>
      <w:r>
        <w:rPr>
          <w:rFonts w:hint="eastAsia"/>
        </w:rPr>
        <w:t>2.5 台账管理</w:t>
      </w:r>
    </w:p>
    <w:p w14:paraId="202BEF29">
      <w:pPr>
        <w:rPr>
          <w:rFonts w:hint="eastAsia"/>
        </w:rPr>
      </w:pPr>
      <w:r>
        <w:rPr>
          <w:rFonts w:hint="eastAsia"/>
        </w:rPr>
        <w:t>2.5.1 以科室为单位查看订单台账数据：商品名称、品牌、货号、规格、CAS、纯度、存放位置、总量、库存量等；</w:t>
      </w:r>
    </w:p>
    <w:p w14:paraId="491C0BA9">
      <w:pPr>
        <w:rPr>
          <w:rFonts w:hint="eastAsia"/>
        </w:rPr>
      </w:pPr>
      <w:r>
        <w:rPr>
          <w:rFonts w:hint="eastAsia"/>
        </w:rPr>
        <w:t>2.5.2 可对相同商品进行统一记录台账；</w:t>
      </w:r>
    </w:p>
    <w:p w14:paraId="1EF6E9A5">
      <w:pPr>
        <w:rPr>
          <w:rFonts w:hint="eastAsia"/>
        </w:rPr>
      </w:pPr>
      <w:r>
        <w:rPr>
          <w:rFonts w:hint="eastAsia"/>
        </w:rPr>
        <w:t>2.5.3 可根据单包装商品记录台账；</w:t>
      </w:r>
    </w:p>
    <w:p w14:paraId="1698B29B">
      <w:pPr>
        <w:rPr>
          <w:rFonts w:hint="eastAsia"/>
        </w:rPr>
      </w:pPr>
      <w:r>
        <w:rPr>
          <w:rFonts w:hint="eastAsia"/>
        </w:rPr>
        <w:t>2.5.4 可导出台账数据；</w:t>
      </w:r>
    </w:p>
    <w:p w14:paraId="064CA0AE">
      <w:pPr>
        <w:rPr>
          <w:rFonts w:hint="eastAsia"/>
        </w:rPr>
      </w:pPr>
      <w:r>
        <w:rPr>
          <w:rFonts w:hint="eastAsia"/>
        </w:rPr>
        <w:t>2.5.5 台账领用；</w:t>
      </w:r>
    </w:p>
    <w:p w14:paraId="03110BED">
      <w:pPr>
        <w:rPr>
          <w:rFonts w:hint="eastAsia"/>
        </w:rPr>
      </w:pPr>
      <w:r>
        <w:rPr>
          <w:rFonts w:hint="eastAsia"/>
        </w:rPr>
        <w:t>2.6 供应商管理</w:t>
      </w:r>
    </w:p>
    <w:p w14:paraId="1170C9E9">
      <w:pPr>
        <w:rPr>
          <w:rFonts w:hint="eastAsia"/>
        </w:rPr>
      </w:pPr>
      <w:r>
        <w:rPr>
          <w:rFonts w:hint="eastAsia"/>
        </w:rPr>
        <w:t>2.6.1 供应商资质：供应商填写公司基本信息、工商信息、资质信息并上传资质附件，待审核后方可入驻系统；</w:t>
      </w:r>
    </w:p>
    <w:p w14:paraId="0A7BBDB4">
      <w:pPr>
        <w:rPr>
          <w:rFonts w:hint="eastAsia"/>
        </w:rPr>
      </w:pPr>
      <w:r>
        <w:rPr>
          <w:rFonts w:hint="eastAsia"/>
        </w:rPr>
        <w:t>2.6.2 经销商评价：可针对经销商和所经营货品进行评价；</w:t>
      </w:r>
    </w:p>
    <w:p w14:paraId="2D4A6F74">
      <w:pPr>
        <w:rPr>
          <w:rFonts w:hint="eastAsia"/>
        </w:rPr>
      </w:pPr>
      <w:r>
        <w:rPr>
          <w:rFonts w:hint="eastAsia"/>
        </w:rPr>
        <w:t>2.6.3 管理部门可操作屏蔽、下架供应商或供应商商品；</w:t>
      </w:r>
    </w:p>
    <w:p w14:paraId="60F70962">
      <w:pPr>
        <w:rPr>
          <w:rFonts w:hint="eastAsia"/>
        </w:rPr>
      </w:pPr>
      <w:r>
        <w:rPr>
          <w:rFonts w:hint="eastAsia"/>
        </w:rPr>
        <w:t>2.7 危险化学品</w:t>
      </w:r>
    </w:p>
    <w:p w14:paraId="79D444FC">
      <w:pPr>
        <w:rPr>
          <w:rFonts w:hint="eastAsia"/>
        </w:rPr>
      </w:pPr>
      <w:r>
        <w:rPr>
          <w:rFonts w:hint="eastAsia"/>
        </w:rPr>
        <w:t>2.7.1 建立危险化学品采购数据库，方便服务用户使用的同时，在整体数据库基础上，根据国家相关部门颁布的危险化学品目录（2015版）、中华人民共和国应急管理部等10部门公告（2026年第3号）：将3-氯丙炔等5种化学品纳入《危险化学品目录（2015版）》及相关管制品目录，针对每个危化品，通过系统可随时了解该危化品的化学性状及危险特性。</w:t>
      </w:r>
    </w:p>
    <w:p w14:paraId="5047F6EE">
      <w:pPr>
        <w:rPr>
          <w:rFonts w:hint="eastAsia"/>
        </w:rPr>
      </w:pPr>
      <w:r>
        <w:rPr>
          <w:rFonts w:hint="eastAsia"/>
        </w:rPr>
        <w:t>2.7.2 系统支持对危险化学品经销商的准入审核管理；</w:t>
      </w:r>
    </w:p>
    <w:p w14:paraId="7CE3A263">
      <w:pPr>
        <w:rPr>
          <w:rFonts w:hint="eastAsia"/>
        </w:rPr>
      </w:pPr>
      <w:r>
        <w:rPr>
          <w:rFonts w:hint="eastAsia"/>
        </w:rPr>
        <w:t>2.7.3 系统支持对危险化学品进行全生命周期管理。</w:t>
      </w:r>
    </w:p>
    <w:p w14:paraId="31D10E30">
      <w:pPr>
        <w:rPr>
          <w:rFonts w:hint="eastAsia"/>
        </w:rPr>
      </w:pPr>
      <w:r>
        <w:rPr>
          <w:rFonts w:hint="eastAsia"/>
        </w:rPr>
        <w:t>2.8 系统设置</w:t>
      </w:r>
    </w:p>
    <w:p w14:paraId="75AB412B">
      <w:pPr>
        <w:rPr>
          <w:rFonts w:hint="eastAsia"/>
        </w:rPr>
      </w:pPr>
      <w:r>
        <w:rPr>
          <w:rFonts w:hint="eastAsia"/>
        </w:rPr>
        <w:t>2.8.1 用户权限设置。系统内各项功能需经过权限控制；内置对应管理部门和采购用户的角色及权限设置；系统管理员可配置权限设置以及角色分配；</w:t>
      </w:r>
    </w:p>
    <w:p w14:paraId="19DE05EC">
      <w:pPr>
        <w:rPr>
          <w:rFonts w:hint="eastAsia"/>
        </w:rPr>
      </w:pPr>
      <w:r>
        <w:rPr>
          <w:rFonts w:hint="eastAsia"/>
        </w:rPr>
        <w:t>2.8.2 可维护医院相关基础数据信息；</w:t>
      </w:r>
    </w:p>
    <w:p w14:paraId="38E60663">
      <w:pPr>
        <w:rPr>
          <w:rFonts w:hint="eastAsia"/>
        </w:rPr>
      </w:pPr>
      <w:r>
        <w:rPr>
          <w:rFonts w:hint="eastAsia"/>
        </w:rPr>
        <w:t>2.9 统计功能</w:t>
      </w:r>
    </w:p>
    <w:p w14:paraId="33515B45">
      <w:pPr>
        <w:rPr>
          <w:rFonts w:hint="eastAsia"/>
        </w:rPr>
      </w:pPr>
      <w:r>
        <w:rPr>
          <w:rFonts w:hint="eastAsia"/>
        </w:rPr>
        <w:t>2.9.1 可以根据医院要求按照系统现有订单、使用台账字段自由组合统计查询，包括但不限于数据导出、报表生成、图形展示，按日期、人员、科室、院区、试剂品类、经销商、经费账户、金额定制统计功能；</w:t>
      </w:r>
    </w:p>
    <w:p w14:paraId="6ADB7E7F">
      <w:pPr>
        <w:rPr>
          <w:rFonts w:hint="eastAsia"/>
        </w:rPr>
      </w:pPr>
      <w:r>
        <w:rPr>
          <w:rFonts w:hint="eastAsia"/>
        </w:rPr>
        <w:t>2.9.2 针对危化品、管制品等特殊物品，还提供按实验室、购买量、库存量、存放位置等检索条件的组合统计查询。</w:t>
      </w:r>
    </w:p>
    <w:p w14:paraId="1385C3F9">
      <w:pPr>
        <w:rPr>
          <w:rFonts w:hint="eastAsia"/>
        </w:rPr>
      </w:pPr>
      <w:r>
        <w:rPr>
          <w:rFonts w:hint="eastAsia"/>
        </w:rPr>
        <w:t>2.10 其他功能</w:t>
      </w:r>
    </w:p>
    <w:p w14:paraId="6183C94E">
      <w:pPr>
        <w:rPr>
          <w:rFonts w:hint="eastAsia"/>
        </w:rPr>
      </w:pPr>
      <w:r>
        <w:rPr>
          <w:rFonts w:hint="eastAsia"/>
        </w:rPr>
        <w:t>2.10.1 意见反馈：可以提交对系统的疑问及建议，可上传问题、文档、图片等形式。管理员可对提交疑问及建议进行回复，可回复文字、图片等形式；</w:t>
      </w:r>
    </w:p>
    <w:p w14:paraId="2576C848">
      <w:pPr>
        <w:rPr>
          <w:rFonts w:hint="eastAsia"/>
        </w:rPr>
      </w:pPr>
      <w:r>
        <w:rPr>
          <w:rFonts w:hint="eastAsia"/>
        </w:rPr>
        <w:t>2.10.2 通知公告：可发布医院内用户、供应商两个方向的通知公告信息；可发布上级管理部门及医院的管理规定文件等；可发布本平台的技术文档、培训资料；</w:t>
      </w:r>
    </w:p>
    <w:p w14:paraId="53ACCEA9">
      <w:pPr>
        <w:rPr>
          <w:rFonts w:hint="eastAsia"/>
        </w:rPr>
      </w:pPr>
      <w:r>
        <w:rPr>
          <w:rFonts w:hint="eastAsia"/>
        </w:rPr>
        <w:t>2.11 商品价格监管</w:t>
      </w:r>
    </w:p>
    <w:p w14:paraId="7B83BF9D">
      <w:pPr>
        <w:rPr>
          <w:rFonts w:hint="eastAsia"/>
        </w:rPr>
      </w:pPr>
      <w:r>
        <w:rPr>
          <w:rFonts w:hint="eastAsia"/>
        </w:rPr>
        <w:t>2.11.1 平台需承诺：同一供应商销售的同一商品，平台售卖商家保证其上架的商品线上价格不高于线下价格（指非平台交易场所的销售价格，具体包含供应商在官网、公众号、京东和淘宝等平台、同一区域内其他客户平台和其他采购平台以及其他书面文件中的销售价格），并接受平台进行价格比对。如企业上架的商品线上价格明显偏高，平台发出询问及要求改正的通知，若企业拒绝修改商品价格或未在一个工作日内完成修改，平台有权下架供应商上架的所有商品。</w:t>
      </w:r>
    </w:p>
    <w:p w14:paraId="0CC05743">
      <w:pPr>
        <w:rPr>
          <w:rFonts w:hint="eastAsia"/>
        </w:rPr>
      </w:pPr>
      <w:r>
        <w:rPr>
          <w:rFonts w:hint="eastAsia"/>
        </w:rPr>
        <w:t>2.11.2 售卖商家不得随意更改其上架的商品信息和指导价格，并同意平台对其上架的商品信息和价格进行管控，以及接受医院职能管理部门监督抽查。</w:t>
      </w:r>
    </w:p>
    <w:p w14:paraId="65FBD1E5">
      <w:pPr>
        <w:rPr>
          <w:rFonts w:hint="eastAsia"/>
        </w:rPr>
      </w:pPr>
      <w:r>
        <w:rPr>
          <w:rFonts w:hint="eastAsia"/>
        </w:rPr>
        <w:t>（二）服务内容</w:t>
      </w:r>
    </w:p>
    <w:p w14:paraId="5FBC7E67">
      <w:pPr>
        <w:rPr>
          <w:rFonts w:hint="eastAsia"/>
        </w:rPr>
      </w:pPr>
      <w:r>
        <w:rPr>
          <w:rFonts w:hint="eastAsia"/>
        </w:rPr>
        <w:t>服务供应商须在服务期内提供以下全部服务，所有服务费用均包含在总报价中，采购人不再另行支付：</w:t>
      </w:r>
    </w:p>
    <w:p w14:paraId="681B1885">
      <w:pPr>
        <w:rPr>
          <w:rFonts w:hint="eastAsia"/>
        </w:rPr>
      </w:pPr>
      <w:r>
        <w:rPr>
          <w:rFonts w:hint="eastAsia"/>
        </w:rPr>
        <w:t>1.平台服务</w:t>
      </w:r>
    </w:p>
    <w:p w14:paraId="165F5017">
      <w:pPr>
        <w:rPr>
          <w:rFonts w:hint="eastAsia"/>
        </w:rPr>
      </w:pPr>
      <w:r>
        <w:rPr>
          <w:rFonts w:hint="eastAsia"/>
        </w:rPr>
        <w:t>1.1 负责完成平台基础数据初始化（化学品名录、危化品目录、MSDS说明书等）；</w:t>
      </w:r>
    </w:p>
    <w:p w14:paraId="239CB273">
      <w:pPr>
        <w:rPr>
          <w:rFonts w:hint="eastAsia"/>
        </w:rPr>
      </w:pPr>
      <w:r>
        <w:rPr>
          <w:rFonts w:hint="eastAsia"/>
        </w:rPr>
        <w:t>1.2 负责制定实施方案、进度计划，提交项目需求文档、计划文档（含甘特图）等全套项目文档；</w:t>
      </w:r>
    </w:p>
    <w:p w14:paraId="34C0F2A7">
      <w:pPr>
        <w:rPr>
          <w:rFonts w:hint="eastAsia"/>
        </w:rPr>
      </w:pPr>
      <w:r>
        <w:rPr>
          <w:rFonts w:hint="eastAsia"/>
        </w:rPr>
        <w:t>1.3 部署实施周期：自合同签订之日起30日内完成调试并上线试运行。</w:t>
      </w:r>
    </w:p>
    <w:p w14:paraId="7553AFB3">
      <w:pPr>
        <w:rPr>
          <w:rFonts w:hint="eastAsia"/>
        </w:rPr>
      </w:pPr>
      <w:r>
        <w:rPr>
          <w:rFonts w:hint="eastAsia"/>
        </w:rPr>
        <w:t>2.日常运营维护服务</w:t>
      </w:r>
    </w:p>
    <w:p w14:paraId="58436F3E">
      <w:pPr>
        <w:rPr>
          <w:rFonts w:hint="eastAsia"/>
        </w:rPr>
      </w:pPr>
      <w:r>
        <w:rPr>
          <w:rFonts w:hint="eastAsia"/>
        </w:rPr>
        <w:t>2.1 负责平台日常运行监控、性能优化、日志管理，确保平台稳定运行；</w:t>
      </w:r>
    </w:p>
    <w:p w14:paraId="29D510D6">
      <w:pPr>
        <w:rPr>
          <w:rFonts w:hint="eastAsia"/>
        </w:rPr>
      </w:pPr>
      <w:r>
        <w:rPr>
          <w:rFonts w:hint="eastAsia"/>
        </w:rPr>
        <w:t>2.2 负责平台系统故障的诊断与修复，包括程序缺陷、错误修复；</w:t>
      </w:r>
    </w:p>
    <w:p w14:paraId="3E9A7137">
      <w:pPr>
        <w:rPr>
          <w:rFonts w:hint="eastAsia"/>
        </w:rPr>
      </w:pPr>
      <w:r>
        <w:rPr>
          <w:rFonts w:hint="eastAsia"/>
        </w:rPr>
        <w:t>2.3 负责平台安全漏洞修复，配合医院完成安全扫描测试，在规定时间内完成漏洞修复；</w:t>
      </w:r>
    </w:p>
    <w:p w14:paraId="40F7C6B1">
      <w:pPr>
        <w:rPr>
          <w:rFonts w:hint="eastAsia"/>
        </w:rPr>
      </w:pPr>
      <w:r>
        <w:rPr>
          <w:rFonts w:hint="eastAsia"/>
        </w:rPr>
        <w:t>2.4 负责平台数据备份与恢复，提供完善的数据备份方案并定期执行；</w:t>
      </w:r>
    </w:p>
    <w:p w14:paraId="15B69F74">
      <w:pPr>
        <w:rPr>
          <w:rFonts w:hint="eastAsia"/>
        </w:rPr>
      </w:pPr>
      <w:r>
        <w:rPr>
          <w:rFonts w:hint="eastAsia"/>
        </w:rPr>
        <w:t>2.5 负责平台基础数据的持续维护更新（化学品名录、危化品目录、MSDS说明书等），保证数据完整性、真实性、时效性；</w:t>
      </w:r>
    </w:p>
    <w:p w14:paraId="49A9DA38">
      <w:pPr>
        <w:rPr>
          <w:rFonts w:hint="eastAsia"/>
        </w:rPr>
      </w:pPr>
      <w:r>
        <w:rPr>
          <w:rFonts w:hint="eastAsia"/>
        </w:rPr>
        <w:t>2.6 负责平台入驻供应商的运营协调与监管，包括供应商资质审核协助、商品价格监管、违规商品下架协调等；</w:t>
      </w:r>
    </w:p>
    <w:p w14:paraId="0C7BB122">
      <w:pPr>
        <w:rPr>
          <w:rFonts w:hint="eastAsia"/>
        </w:rPr>
      </w:pPr>
      <w:r>
        <w:rPr>
          <w:rFonts w:hint="eastAsia"/>
        </w:rPr>
        <w:t>2.7 服务期内免费提供平台版本升级、功能迭代服务。</w:t>
      </w:r>
    </w:p>
    <w:p w14:paraId="370A5E58">
      <w:pPr>
        <w:rPr>
          <w:rFonts w:hint="eastAsia"/>
        </w:rPr>
      </w:pPr>
      <w:r>
        <w:rPr>
          <w:rFonts w:hint="eastAsia"/>
        </w:rPr>
        <w:t>3.技术支持服务</w:t>
      </w:r>
    </w:p>
    <w:p w14:paraId="741C4963">
      <w:pPr>
        <w:rPr>
          <w:rFonts w:hint="eastAsia"/>
        </w:rPr>
      </w:pPr>
      <w:r>
        <w:rPr>
          <w:rFonts w:hint="eastAsia"/>
        </w:rPr>
        <w:t>3.1 提供工作日5×8小时日常技术支持服务，通过电话、邮件、远程连接等方式解决系统使用问题咨询和故障处理；</w:t>
      </w:r>
    </w:p>
    <w:p w14:paraId="47416E7B">
      <w:pPr>
        <w:rPr>
          <w:rFonts w:hint="eastAsia"/>
        </w:rPr>
      </w:pPr>
      <w:r>
        <w:rPr>
          <w:rFonts w:hint="eastAsia"/>
        </w:rPr>
        <w:t>3.2 紧急故障10分钟内响应，积极配合诊断并进行处理；</w:t>
      </w:r>
    </w:p>
    <w:p w14:paraId="594BF403">
      <w:pPr>
        <w:rPr>
          <w:rFonts w:hint="eastAsia"/>
        </w:rPr>
      </w:pPr>
      <w:r>
        <w:rPr>
          <w:rFonts w:hint="eastAsia"/>
        </w:rPr>
        <w:t>3.3 如判断故障无法远程排除，安排高级专业技术人员在接到报修后一般正常工作日4小时（不含合理在途时间）内、法定节假日24小时（不含合理在途时间）内到达现场处理；</w:t>
      </w:r>
    </w:p>
    <w:p w14:paraId="350F0E64">
      <w:pPr>
        <w:rPr>
          <w:rFonts w:hint="eastAsia"/>
        </w:rPr>
      </w:pPr>
      <w:r>
        <w:rPr>
          <w:rFonts w:hint="eastAsia"/>
        </w:rPr>
        <w:t>3.4 24小时内解决严重影响用户业务的责任范围内的技术问题。</w:t>
      </w:r>
    </w:p>
    <w:p w14:paraId="4B175889">
      <w:pPr>
        <w:rPr>
          <w:rFonts w:hint="eastAsia"/>
        </w:rPr>
      </w:pPr>
      <w:r>
        <w:rPr>
          <w:rFonts w:hint="eastAsia"/>
        </w:rPr>
        <w:t>4.培训服务</w:t>
      </w:r>
    </w:p>
    <w:p w14:paraId="6C073F27">
      <w:pPr>
        <w:rPr>
          <w:rFonts w:hint="eastAsia"/>
        </w:rPr>
      </w:pPr>
      <w:r>
        <w:rPr>
          <w:rFonts w:hint="eastAsia"/>
        </w:rPr>
        <w:t>4.1 负责对医院系统管理人员进行技术培训，包括系统架构、数据结构、软件配置、日常维护、故障排查等；</w:t>
      </w:r>
    </w:p>
    <w:p w14:paraId="0609FC05">
      <w:pPr>
        <w:rPr>
          <w:rFonts w:hint="eastAsia"/>
        </w:rPr>
      </w:pPr>
      <w:r>
        <w:rPr>
          <w:rFonts w:hint="eastAsia"/>
        </w:rPr>
        <w:t>4.2 负责对医院业务操作人员进行操作培训，包括商城采购、订单管理、审批流程、台账管理、统计查询等；</w:t>
      </w:r>
    </w:p>
    <w:p w14:paraId="2FC513A0">
      <w:pPr>
        <w:rPr>
          <w:rFonts w:hint="eastAsia"/>
        </w:rPr>
      </w:pPr>
      <w:r>
        <w:rPr>
          <w:rFonts w:hint="eastAsia"/>
        </w:rPr>
        <w:t>4.3 负责对入驻供应商进行平台操作培训；</w:t>
      </w:r>
    </w:p>
    <w:p w14:paraId="209DBA74">
      <w:pPr>
        <w:rPr>
          <w:rFonts w:hint="eastAsia"/>
        </w:rPr>
      </w:pPr>
      <w:r>
        <w:rPr>
          <w:rFonts w:hint="eastAsia"/>
        </w:rPr>
        <w:t>4.4 培训方式包括现场培训、远程培训，培训次数根据医院需求安排，培训费用包含在总报价中；</w:t>
      </w:r>
    </w:p>
    <w:p w14:paraId="162D09F3">
      <w:pPr>
        <w:rPr>
          <w:rFonts w:hint="eastAsia"/>
        </w:rPr>
      </w:pPr>
      <w:r>
        <w:rPr>
          <w:rFonts w:hint="eastAsia"/>
        </w:rPr>
        <w:t>4.5 提供齐全的电子版和书面操作说明等文档。</w:t>
      </w:r>
    </w:p>
    <w:p w14:paraId="5C4974E5">
      <w:pPr>
        <w:rPr>
          <w:rFonts w:hint="eastAsia"/>
        </w:rPr>
      </w:pPr>
      <w:r>
        <w:rPr>
          <w:rFonts w:hint="eastAsia"/>
        </w:rPr>
        <w:t>5.数据服务</w:t>
      </w:r>
    </w:p>
    <w:p w14:paraId="0B426F89">
      <w:pPr>
        <w:rPr>
          <w:rFonts w:hint="eastAsia"/>
        </w:rPr>
      </w:pPr>
      <w:r>
        <w:rPr>
          <w:rFonts w:hint="eastAsia"/>
        </w:rPr>
        <w:t>5.1 因各种检查、自查等要求，需要统计各类业务或管理数据时，及时响应数据统计分析需求，提供相应数据；</w:t>
      </w:r>
    </w:p>
    <w:p w14:paraId="41B95366">
      <w:pPr>
        <w:rPr>
          <w:rFonts w:hint="eastAsia"/>
        </w:rPr>
      </w:pPr>
      <w:r>
        <w:rPr>
          <w:rFonts w:hint="eastAsia"/>
        </w:rPr>
        <w:t>5.2 保障医院业务数据的可用性与完整性，服务期内医院可随时对业务数据进行查询、统计、导出；在服务期满或合同终止时，配合医院完成全部业务数据导出与迁移，保障数据完整留存，不得设置任何数据导出障碍。</w:t>
      </w:r>
    </w:p>
    <w:p w14:paraId="5D24D0F7">
      <w:pPr>
        <w:rPr>
          <w:rFonts w:hint="eastAsia"/>
        </w:rPr>
      </w:pPr>
      <w:r>
        <w:rPr>
          <w:rFonts w:hint="eastAsia"/>
        </w:rPr>
        <w:t>（三）服务标准与考核指标</w:t>
      </w:r>
    </w:p>
    <w:p w14:paraId="2CC6BBBF">
      <w:pPr>
        <w:rPr>
          <w:rFonts w:hint="eastAsia"/>
        </w:rPr>
      </w:pPr>
      <w:r>
        <w:rPr>
          <w:rFonts w:hint="eastAsia"/>
        </w:rPr>
        <w:t>服务供应商须达到以下服务标准，采购人将按年度对服务质量进行考核，考核结果作为后续付款和续约的依据：</w:t>
      </w:r>
    </w:p>
    <w:p w14:paraId="534438E9">
      <w:pPr>
        <w:rPr>
          <w:rFonts w:hint="eastAsia"/>
        </w:rPr>
      </w:pPr>
      <w:r>
        <w:rPr>
          <w:rFonts w:hint="eastAsia"/>
        </w:rPr>
        <w:t>考核项目</w:t>
      </w:r>
      <w:r>
        <w:rPr>
          <w:rFonts w:hint="eastAsia"/>
        </w:rPr>
        <w:tab/>
      </w:r>
      <w:r>
        <w:rPr>
          <w:rFonts w:hint="eastAsia"/>
        </w:rPr>
        <w:t>服务标准</w:t>
      </w:r>
      <w:r>
        <w:rPr>
          <w:rFonts w:hint="eastAsia"/>
        </w:rPr>
        <w:tab/>
      </w:r>
      <w:r>
        <w:rPr>
          <w:rFonts w:hint="eastAsia"/>
        </w:rPr>
        <w:t>考核方式</w:t>
      </w:r>
    </w:p>
    <w:p w14:paraId="2C887E9D">
      <w:pPr>
        <w:rPr>
          <w:rFonts w:hint="eastAsia"/>
        </w:rPr>
      </w:pPr>
      <w:r>
        <w:rPr>
          <w:rFonts w:hint="eastAsia"/>
        </w:rPr>
        <w:t>系统可用性</w:t>
      </w:r>
      <w:r>
        <w:rPr>
          <w:rFonts w:hint="eastAsia"/>
        </w:rPr>
        <w:tab/>
      </w:r>
      <w:r>
        <w:rPr>
          <w:rFonts w:hint="eastAsia"/>
        </w:rPr>
        <w:t>服务期内平台年可用率≥99.5%（计划内维护除外）</w:t>
      </w:r>
      <w:r>
        <w:rPr>
          <w:rFonts w:hint="eastAsia"/>
        </w:rPr>
        <w:tab/>
      </w:r>
      <w:r>
        <w:rPr>
          <w:rFonts w:hint="eastAsia"/>
        </w:rPr>
        <w:t>系统日志监控记录</w:t>
      </w:r>
    </w:p>
    <w:p w14:paraId="1FEA8B11">
      <w:pPr>
        <w:rPr>
          <w:rFonts w:hint="eastAsia"/>
        </w:rPr>
      </w:pPr>
      <w:r>
        <w:rPr>
          <w:rFonts w:hint="eastAsia"/>
        </w:rPr>
        <w:t>故障响应</w:t>
      </w:r>
      <w:r>
        <w:rPr>
          <w:rFonts w:hint="eastAsia"/>
        </w:rPr>
        <w:tab/>
      </w:r>
      <w:r>
        <w:rPr>
          <w:rFonts w:hint="eastAsia"/>
        </w:rPr>
        <w:t>紧急故障10分钟内响应；一般问题2小时内响应</w:t>
      </w:r>
      <w:r>
        <w:rPr>
          <w:rFonts w:hint="eastAsia"/>
        </w:rPr>
        <w:tab/>
      </w:r>
      <w:r>
        <w:rPr>
          <w:rFonts w:hint="eastAsia"/>
        </w:rPr>
        <w:t>报修记录、响应时间统计</w:t>
      </w:r>
    </w:p>
    <w:p w14:paraId="03B37648">
      <w:pPr>
        <w:rPr>
          <w:rFonts w:hint="eastAsia"/>
        </w:rPr>
      </w:pPr>
      <w:r>
        <w:rPr>
          <w:rFonts w:hint="eastAsia"/>
        </w:rPr>
        <w:t>故障恢复</w:t>
      </w:r>
      <w:r>
        <w:rPr>
          <w:rFonts w:hint="eastAsia"/>
        </w:rPr>
        <w:tab/>
      </w:r>
      <w:r>
        <w:rPr>
          <w:rFonts w:hint="eastAsia"/>
        </w:rPr>
        <w:t>简单故障≤4小时恢复；复杂故障≤24小时恢复</w:t>
      </w:r>
      <w:r>
        <w:rPr>
          <w:rFonts w:hint="eastAsia"/>
        </w:rPr>
        <w:tab/>
      </w:r>
      <w:r>
        <w:rPr>
          <w:rFonts w:hint="eastAsia"/>
        </w:rPr>
        <w:t>故障处理记录</w:t>
      </w:r>
    </w:p>
    <w:p w14:paraId="3585EDFF">
      <w:pPr>
        <w:rPr>
          <w:rFonts w:hint="eastAsia"/>
        </w:rPr>
      </w:pPr>
      <w:r>
        <w:rPr>
          <w:rFonts w:hint="eastAsia"/>
        </w:rPr>
        <w:t>现场到达</w:t>
      </w:r>
      <w:r>
        <w:rPr>
          <w:rFonts w:hint="eastAsia"/>
        </w:rPr>
        <w:tab/>
      </w:r>
      <w:r>
        <w:rPr>
          <w:rFonts w:hint="eastAsia"/>
        </w:rPr>
        <w:t>工作日4小时内、节假日24小时内到达现场</w:t>
      </w:r>
      <w:r>
        <w:rPr>
          <w:rFonts w:hint="eastAsia"/>
        </w:rPr>
        <w:tab/>
      </w:r>
      <w:r>
        <w:rPr>
          <w:rFonts w:hint="eastAsia"/>
        </w:rPr>
        <w:t>现场服务记录</w:t>
      </w:r>
    </w:p>
    <w:p w14:paraId="25552567">
      <w:pPr>
        <w:rPr>
          <w:rFonts w:hint="eastAsia"/>
        </w:rPr>
      </w:pPr>
      <w:r>
        <w:rPr>
          <w:rFonts w:hint="eastAsia"/>
        </w:rPr>
        <w:t>数据维护</w:t>
      </w:r>
      <w:r>
        <w:rPr>
          <w:rFonts w:hint="eastAsia"/>
        </w:rPr>
        <w:tab/>
      </w:r>
      <w:r>
        <w:rPr>
          <w:rFonts w:hint="eastAsia"/>
        </w:rPr>
        <w:t>基础数据及时更新，化学品名录、MSDS等数据完整准确</w:t>
      </w:r>
      <w:r>
        <w:rPr>
          <w:rFonts w:hint="eastAsia"/>
        </w:rPr>
        <w:tab/>
      </w:r>
      <w:r>
        <w:rPr>
          <w:rFonts w:hint="eastAsia"/>
        </w:rPr>
        <w:t>定期数据核查</w:t>
      </w:r>
    </w:p>
    <w:p w14:paraId="49B48EA6">
      <w:pPr>
        <w:rPr>
          <w:rFonts w:hint="eastAsia"/>
        </w:rPr>
      </w:pPr>
      <w:r>
        <w:rPr>
          <w:rFonts w:hint="eastAsia"/>
        </w:rPr>
        <w:t>培训服务</w:t>
      </w:r>
      <w:r>
        <w:rPr>
          <w:rFonts w:hint="eastAsia"/>
        </w:rPr>
        <w:tab/>
      </w:r>
      <w:r>
        <w:rPr>
          <w:rFonts w:hint="eastAsia"/>
        </w:rPr>
        <w:t>按医院需求及时安排培训，培训满意度≥90%</w:t>
      </w:r>
      <w:r>
        <w:rPr>
          <w:rFonts w:hint="eastAsia"/>
        </w:rPr>
        <w:tab/>
      </w:r>
      <w:r>
        <w:rPr>
          <w:rFonts w:hint="eastAsia"/>
        </w:rPr>
        <w:t>培训记录、满意度调查</w:t>
      </w:r>
    </w:p>
    <w:p w14:paraId="51F133B3">
      <w:pPr>
        <w:rPr>
          <w:rFonts w:hint="eastAsia"/>
        </w:rPr>
      </w:pPr>
      <w:r>
        <w:rPr>
          <w:rFonts w:hint="eastAsia"/>
        </w:rPr>
        <w:t>安全合规</w:t>
      </w:r>
      <w:r>
        <w:rPr>
          <w:rFonts w:hint="eastAsia"/>
        </w:rPr>
        <w:tab/>
      </w:r>
      <w:r>
        <w:rPr>
          <w:rFonts w:hint="eastAsia"/>
        </w:rPr>
        <w:t>通过医院安全扫描，漏洞在规定时间内修复</w:t>
      </w:r>
      <w:r>
        <w:rPr>
          <w:rFonts w:hint="eastAsia"/>
        </w:rPr>
        <w:tab/>
      </w:r>
      <w:r>
        <w:rPr>
          <w:rFonts w:hint="eastAsia"/>
        </w:rPr>
        <w:t>安全扫描报告、漏洞修复记录</w:t>
      </w:r>
    </w:p>
    <w:p w14:paraId="151BF23E">
      <w:pPr>
        <w:rPr>
          <w:rFonts w:hint="eastAsia"/>
        </w:rPr>
      </w:pPr>
    </w:p>
    <w:p w14:paraId="45F9EB42">
      <w:pPr>
        <w:rPr>
          <w:rFonts w:hint="eastAsia"/>
        </w:rPr>
      </w:pPr>
      <w:r>
        <w:rPr>
          <w:rFonts w:hint="eastAsia"/>
        </w:rPr>
        <w:t>（四）服务团队要求</w:t>
      </w:r>
    </w:p>
    <w:p w14:paraId="53B060A4">
      <w:pPr>
        <w:rPr>
          <w:rFonts w:hint="eastAsia"/>
        </w:rPr>
      </w:pPr>
      <w:r>
        <w:rPr>
          <w:rFonts w:hint="eastAsia"/>
        </w:rPr>
        <w:t>1.服务供应商须针对本项目成立专门的运营服务团队，明确项目经理、技术负责人、运维工程师、培训讲师等人员组成和分工，团队人员名单及资质须报医院备案。</w:t>
      </w:r>
    </w:p>
    <w:p w14:paraId="0D01A544">
      <w:pPr>
        <w:rPr>
          <w:rFonts w:hint="eastAsia"/>
        </w:rPr>
      </w:pPr>
      <w:r>
        <w:rPr>
          <w:rFonts w:hint="eastAsia"/>
        </w:rPr>
        <w:t>2.项目经理负责定期每月向医院提交服务工作计划月报以及每周提交工作周报总结，监管服务按计划有效开展。</w:t>
      </w:r>
    </w:p>
    <w:p w14:paraId="386CB71A">
      <w:pPr>
        <w:rPr>
          <w:rFonts w:hint="eastAsia"/>
        </w:rPr>
      </w:pPr>
      <w:r>
        <w:rPr>
          <w:rFonts w:hint="eastAsia"/>
        </w:rPr>
        <w:t>3.安排指定产品经理负责评审项目所有需求，在技术上严格把关，确保服务质量。</w:t>
      </w:r>
    </w:p>
    <w:p w14:paraId="6A736261">
      <w:pPr>
        <w:rPr>
          <w:rFonts w:hint="eastAsia"/>
        </w:rPr>
      </w:pPr>
      <w:r>
        <w:rPr>
          <w:rFonts w:hint="eastAsia"/>
        </w:rPr>
        <w:t>4.项目组人员变更须向医院书面申请并经医院同意，核心人员（项目经理、技术负责人）在服务期内不得随意更换。</w:t>
      </w:r>
    </w:p>
    <w:p w14:paraId="42C9BAD9">
      <w:pPr>
        <w:rPr>
          <w:rFonts w:hint="eastAsia"/>
        </w:rPr>
      </w:pPr>
      <w:r>
        <w:rPr>
          <w:rFonts w:hint="eastAsia"/>
        </w:rPr>
        <w:t>5.必须根据医院信息科签发的需求单安排具体实施工作，不得未经医院允许擅自安排实施或变更系统配置。</w:t>
      </w:r>
    </w:p>
    <w:p w14:paraId="0E8E731D">
      <w:pPr>
        <w:rPr>
          <w:rFonts w:hint="eastAsia"/>
        </w:rPr>
      </w:pPr>
      <w:r>
        <w:rPr>
          <w:rFonts w:hint="eastAsia"/>
        </w:rPr>
        <w:t>（五）系统运行安全要求</w:t>
      </w:r>
    </w:p>
    <w:p w14:paraId="09E0C6AB">
      <w:pPr>
        <w:rPr>
          <w:rFonts w:hint="eastAsia"/>
        </w:rPr>
      </w:pPr>
      <w:r>
        <w:rPr>
          <w:rFonts w:hint="eastAsia"/>
        </w:rPr>
        <w:t>1.要求支持在服务器端加密存储服务器、数据库、应用系统密码，支持不定期修改密码而无需调整客户端配置且不影响系统正常运行，不允许在客户端以明文或加密方式保存任何服务器、数据库、应用系统密码。账号密码设置不允许使用弱口令，系统应内置弱口令校验规则，对常见弱口令、简单连续字符、与账号同名、生日手机号等易破解密码进行拦截，用户设置或修改密码时自动校验，不符合强度要求则禁止保存；定期提醒用户更新密码，保障账号访问安全。</w:t>
      </w:r>
    </w:p>
    <w:p w14:paraId="6DC08722">
      <w:pPr>
        <w:rPr>
          <w:rFonts w:hint="eastAsia"/>
        </w:rPr>
      </w:pPr>
      <w:r>
        <w:rPr>
          <w:rFonts w:hint="eastAsia"/>
        </w:rPr>
        <w:t>2.要求系统同时支持360、IE、Google等各种主流浏览器的极速模式。</w:t>
      </w:r>
    </w:p>
    <w:p w14:paraId="5ABD20F2">
      <w:pPr>
        <w:rPr>
          <w:rFonts w:hint="eastAsia"/>
        </w:rPr>
      </w:pPr>
      <w:r>
        <w:rPr>
          <w:rFonts w:hint="eastAsia"/>
        </w:rPr>
        <w:t>3.信息化供应链安全管理：本项目服务期间，如因服务供应商责任落实、管理不到位，从而引发系统瘫痪、数据丢失泄漏等重大网络安全事件的，医院有权采取中止合同或限制其继续执行合同等措施，依法追究其相关责任，并及时向网信、公安及有关主管部门报告。服务供应商需建立项目人员惩戒机制，及时向医院通报项目人员存在的异常行为，并将惩戒结果第一时间向医院报告。涉嫌违法犯罪的，移交公安机关依法查处。</w:t>
      </w:r>
    </w:p>
    <w:p w14:paraId="3A27CEF5">
      <w:pPr>
        <w:rPr>
          <w:rFonts w:hint="eastAsia"/>
        </w:rPr>
      </w:pPr>
      <w:r>
        <w:rPr>
          <w:rFonts w:hint="eastAsia"/>
        </w:rPr>
        <w:t>五、服务实施与验收要求</w:t>
      </w:r>
    </w:p>
    <w:p w14:paraId="1ED391CB">
      <w:pPr>
        <w:rPr>
          <w:rFonts w:hint="eastAsia"/>
        </w:rPr>
      </w:pPr>
      <w:r>
        <w:rPr>
          <w:rFonts w:hint="eastAsia"/>
        </w:rPr>
        <w:t>（一）服务实施要求</w:t>
      </w:r>
    </w:p>
    <w:p w14:paraId="38456470">
      <w:pPr>
        <w:rPr>
          <w:rFonts w:hint="eastAsia"/>
        </w:rPr>
      </w:pPr>
      <w:r>
        <w:rPr>
          <w:rFonts w:hint="eastAsia"/>
        </w:rPr>
        <w:t>1.服务供应商须在合同签订后10个工作日内提交详细的服务实施方案和进度计划，经医院确认后执行。</w:t>
      </w:r>
    </w:p>
    <w:p w14:paraId="1CB52BD2">
      <w:pPr>
        <w:rPr>
          <w:rFonts w:hint="eastAsia"/>
        </w:rPr>
      </w:pPr>
      <w:r>
        <w:rPr>
          <w:rFonts w:hint="eastAsia"/>
        </w:rPr>
        <w:t>2.实施阶段：自合同签订之日起30日内完成平台部署、调试、数据初始化及上线试运行。</w:t>
      </w:r>
    </w:p>
    <w:p w14:paraId="7DA55CC4">
      <w:pPr>
        <w:rPr>
          <w:rFonts w:hint="eastAsia"/>
        </w:rPr>
      </w:pPr>
      <w:r>
        <w:rPr>
          <w:rFonts w:hint="eastAsia"/>
        </w:rPr>
        <w:t>3.试运行期：平台上线后试运行不少于15天，试运行期间服务供应商须及时处理各类问题，确保平台稳定运行。</w:t>
      </w:r>
    </w:p>
    <w:p w14:paraId="64302425">
      <w:pPr>
        <w:rPr>
          <w:rFonts w:hint="eastAsia"/>
        </w:rPr>
      </w:pPr>
      <w:r>
        <w:rPr>
          <w:rFonts w:hint="eastAsia"/>
        </w:rPr>
        <w:t>4.运营服务阶段：自正式上线验收合格之日起进入3年运营服务期，服务供应商须按本需求书约定的服务内容和服务标准提供持续服务。</w:t>
      </w:r>
    </w:p>
    <w:p w14:paraId="21A3E474">
      <w:pPr>
        <w:rPr>
          <w:rFonts w:hint="eastAsia"/>
        </w:rPr>
      </w:pPr>
      <w:r>
        <w:rPr>
          <w:rFonts w:hint="eastAsia"/>
        </w:rPr>
        <w:t>（二）验收要求</w:t>
      </w:r>
    </w:p>
    <w:p w14:paraId="13B50CD8">
      <w:pPr>
        <w:rPr>
          <w:rFonts w:hint="eastAsia"/>
        </w:rPr>
      </w:pPr>
      <w:r>
        <w:rPr>
          <w:rFonts w:hint="eastAsia"/>
        </w:rPr>
        <w:t>本项目验收分为部署上线验收和年度服务考核两个阶段：</w:t>
      </w:r>
    </w:p>
    <w:p w14:paraId="2D08666D">
      <w:pPr>
        <w:rPr>
          <w:rFonts w:hint="eastAsia"/>
        </w:rPr>
      </w:pPr>
      <w:r>
        <w:rPr>
          <w:rFonts w:hint="eastAsia"/>
        </w:rPr>
        <w:t>1.部署上线验收</w:t>
      </w:r>
    </w:p>
    <w:p w14:paraId="3239FFA7">
      <w:pPr>
        <w:rPr>
          <w:rFonts w:hint="eastAsia"/>
        </w:rPr>
      </w:pPr>
      <w:r>
        <w:rPr>
          <w:rFonts w:hint="eastAsia"/>
        </w:rPr>
        <w:t>1.1 平台部署调试完成并试运行15天，其间系统运行稳定、各项功能指标均满足合同及需求文件要求，未发生影响业务开展的故障。试运行期满后，由服务供应商向医院提交验收申请及相关验收资料，启动项目验收流程。</w:t>
      </w:r>
    </w:p>
    <w:p w14:paraId="3DE67369">
      <w:pPr>
        <w:rPr>
          <w:rFonts w:hint="eastAsia"/>
        </w:rPr>
      </w:pPr>
      <w:r>
        <w:rPr>
          <w:rFonts w:hint="eastAsia"/>
        </w:rPr>
        <w:t>1.2 验收内容包括：平台功能完整性验证、系统测试报告，安装部署手册（含服务器资源）、数据库设计报告文档资料完整性检查；</w:t>
      </w:r>
    </w:p>
    <w:p w14:paraId="583B2196">
      <w:pPr>
        <w:rPr>
          <w:rFonts w:hint="eastAsia"/>
        </w:rPr>
      </w:pPr>
      <w:r>
        <w:rPr>
          <w:rFonts w:hint="eastAsia"/>
        </w:rPr>
        <w:t>1.3 服务供应商须提供完整的项目需求文档、项目实施工作报告、操作手册等全套项目文档；</w:t>
      </w:r>
    </w:p>
    <w:p w14:paraId="4AB49DE8">
      <w:pPr>
        <w:rPr>
          <w:rFonts w:hint="eastAsia"/>
        </w:rPr>
      </w:pPr>
      <w:r>
        <w:rPr>
          <w:rFonts w:hint="eastAsia"/>
        </w:rPr>
        <w:t>1.4 医院组织用户针对可用性、有效性等方面对项目进行评价，提交验收报告；</w:t>
      </w:r>
    </w:p>
    <w:p w14:paraId="2F1D5CAA">
      <w:pPr>
        <w:rPr>
          <w:rFonts w:hint="eastAsia"/>
        </w:rPr>
      </w:pPr>
      <w:r>
        <w:rPr>
          <w:rFonts w:hint="eastAsia"/>
        </w:rPr>
        <w:t>1.5 验收合格后，双方共同签署验收合格证书并加盖公章。验收中发现平台达不到验收标准或合同规定的性能指标，服务供应商必须限期整改，整改完成后重新验收。</w:t>
      </w:r>
    </w:p>
    <w:p w14:paraId="65EF0E22">
      <w:pPr>
        <w:rPr>
          <w:rFonts w:hint="eastAsia"/>
        </w:rPr>
      </w:pPr>
      <w:r>
        <w:rPr>
          <w:rFonts w:hint="eastAsia"/>
        </w:rPr>
        <w:t>2.年度服务考核</w:t>
      </w:r>
    </w:p>
    <w:p w14:paraId="0C15C940">
      <w:pPr>
        <w:rPr>
          <w:rFonts w:hint="eastAsia"/>
        </w:rPr>
      </w:pPr>
      <w:r>
        <w:rPr>
          <w:rFonts w:hint="eastAsia"/>
        </w:rPr>
        <w:t>2.1 运营服务期内，医院每年度对服务供应商的服务质量进行考核；</w:t>
      </w:r>
    </w:p>
    <w:p w14:paraId="7345251A">
      <w:pPr>
        <w:rPr>
          <w:rFonts w:hint="eastAsia"/>
        </w:rPr>
      </w:pPr>
      <w:r>
        <w:rPr>
          <w:rFonts w:hint="eastAsia"/>
        </w:rPr>
        <w:t>2.2 考核依据为本需求书“服务标准与考核指标”及合同约定；</w:t>
      </w:r>
    </w:p>
    <w:p w14:paraId="1FEBAC8D">
      <w:pPr>
        <w:rPr>
          <w:rFonts w:hint="eastAsia"/>
        </w:rPr>
      </w:pPr>
      <w:r>
        <w:rPr>
          <w:rFonts w:hint="eastAsia"/>
        </w:rPr>
        <w:t>2.3 年度考核结果分为优秀、合格、不合格三个等级，考核结果作为年度服务费用支付的依据；</w:t>
      </w:r>
    </w:p>
    <w:p w14:paraId="7BB430FD">
      <w:pPr>
        <w:rPr>
          <w:rFonts w:hint="eastAsia"/>
        </w:rPr>
      </w:pPr>
      <w:r>
        <w:rPr>
          <w:rFonts w:hint="eastAsia"/>
        </w:rPr>
        <w:t>2.4 连续两年考核不合格的，医院有权解除合同并追究服务供应商违约责任。</w:t>
      </w:r>
    </w:p>
    <w:p w14:paraId="5826E152">
      <w:pPr>
        <w:rPr>
          <w:rFonts w:hint="eastAsia"/>
        </w:rPr>
      </w:pPr>
      <w:r>
        <w:rPr>
          <w:rFonts w:hint="eastAsia"/>
        </w:rPr>
        <w:t>六、商务条款</w:t>
      </w:r>
    </w:p>
    <w:p w14:paraId="69578739">
      <w:pPr>
        <w:rPr>
          <w:rFonts w:hint="eastAsia"/>
        </w:rPr>
      </w:pPr>
      <w:r>
        <w:rPr>
          <w:rFonts w:hint="eastAsia"/>
        </w:rPr>
        <w:t>（一）付款方式</w:t>
      </w:r>
    </w:p>
    <w:p w14:paraId="04900C14">
      <w:pPr>
        <w:rPr>
          <w:rFonts w:hint="eastAsia"/>
        </w:rPr>
      </w:pPr>
      <w:r>
        <w:rPr>
          <w:rFonts w:hint="eastAsia"/>
        </w:rPr>
        <w:t>本项目服务费按以下方式分期支付（具体以合同约定为准）：</w:t>
      </w:r>
    </w:p>
    <w:p w14:paraId="7AFBDE71">
      <w:pPr>
        <w:rPr>
          <w:rFonts w:hint="eastAsia"/>
        </w:rPr>
      </w:pPr>
      <w:r>
        <w:rPr>
          <w:rFonts w:hint="eastAsia"/>
        </w:rPr>
        <w:t>1.首期付款：合同签订生效后15个工作日内，支付合同总金额的30%；</w:t>
      </w:r>
    </w:p>
    <w:p w14:paraId="2F6223BB">
      <w:pPr>
        <w:rPr>
          <w:rFonts w:hint="eastAsia"/>
        </w:rPr>
      </w:pPr>
      <w:r>
        <w:rPr>
          <w:rFonts w:hint="eastAsia"/>
        </w:rPr>
        <w:t>2.二期付款：平台部署上线验收合格后15个工作日内，支付合同总金额的40%；</w:t>
      </w:r>
    </w:p>
    <w:p w14:paraId="010334CF">
      <w:pPr>
        <w:rPr>
          <w:rFonts w:hint="eastAsia"/>
        </w:rPr>
      </w:pPr>
      <w:r>
        <w:rPr>
          <w:rFonts w:hint="eastAsia"/>
        </w:rPr>
        <w:t>3.尾款支付：3年服务期满且年度服务考核均合格后15个工作日内，支付合同总金额的30%。</w:t>
      </w:r>
    </w:p>
    <w:p w14:paraId="2F3F422B">
      <w:pPr>
        <w:rPr>
          <w:rFonts w:hint="eastAsia"/>
        </w:rPr>
      </w:pPr>
      <w:r>
        <w:rPr>
          <w:rFonts w:hint="eastAsia"/>
        </w:rPr>
        <w:t>（注：以上付款比例为参考方案，最终以采购文件及合同约定为准。服务供应商可在响应文件中提出更优付款方案。）</w:t>
      </w:r>
    </w:p>
    <w:p w14:paraId="3932DD55">
      <w:pPr>
        <w:rPr>
          <w:rFonts w:hint="eastAsia"/>
        </w:rPr>
      </w:pPr>
      <w:r>
        <w:rPr>
          <w:rFonts w:hint="eastAsia"/>
        </w:rPr>
        <w:t>（二）服务质量保障</w:t>
      </w:r>
    </w:p>
    <w:p w14:paraId="6ECD6101">
      <w:pPr>
        <w:rPr>
          <w:rFonts w:hint="eastAsia"/>
        </w:rPr>
      </w:pPr>
      <w:r>
        <w:rPr>
          <w:rFonts w:hint="eastAsia"/>
        </w:rPr>
        <w:t>1.在合同服务期内，服务供应商保证其维护响应时限是电话实时响应，如无法远程解决问题，一般正常工作日4小时（不含合理的在途时间）内到达现场，法定节假日24小时（不含合理的在途时间）内到达现场，24小时内解决严重影响用户业务的责任范围内的技术问题。</w:t>
      </w:r>
    </w:p>
    <w:p w14:paraId="4B7A8A29">
      <w:pPr>
        <w:rPr>
          <w:rFonts w:hint="eastAsia"/>
        </w:rPr>
      </w:pPr>
      <w:r>
        <w:rPr>
          <w:rFonts w:hint="eastAsia"/>
        </w:rPr>
        <w:t>2.在合同服务期内，服务供应商对合同范围内的平台提供免费更新、升级服务。</w:t>
      </w:r>
    </w:p>
    <w:p w14:paraId="1F7635CD">
      <w:pPr>
        <w:rPr>
          <w:rFonts w:hint="eastAsia"/>
        </w:rPr>
      </w:pPr>
      <w:r>
        <w:rPr>
          <w:rFonts w:hint="eastAsia"/>
        </w:rPr>
        <w:t>3.对于平台中的付费供应商销售情况，服务供应商承担监管及协调责任。</w:t>
      </w:r>
    </w:p>
    <w:p w14:paraId="558BB529">
      <w:pPr>
        <w:rPr>
          <w:rFonts w:hint="eastAsia"/>
        </w:rPr>
      </w:pPr>
      <w:r>
        <w:rPr>
          <w:rFonts w:hint="eastAsia"/>
        </w:rPr>
        <w:t>4.服务供应商须建立完善的服务质量管理体系，确保各项服务指标达标。</w:t>
      </w:r>
    </w:p>
    <w:p w14:paraId="1C7BD66A">
      <w:pPr>
        <w:rPr>
          <w:rFonts w:hint="eastAsia"/>
        </w:rPr>
      </w:pPr>
      <w:r>
        <w:rPr>
          <w:rFonts w:hint="eastAsia"/>
        </w:rPr>
        <w:t>（三）违约责任</w:t>
      </w:r>
    </w:p>
    <w:p w14:paraId="31F4B7D0">
      <w:pPr>
        <w:rPr>
          <w:rFonts w:hint="eastAsia"/>
        </w:rPr>
      </w:pPr>
      <w:r>
        <w:rPr>
          <w:rFonts w:hint="eastAsia"/>
        </w:rPr>
        <w:t>1.服务供应商未按合同约定的时间完成平台部署上线的，每逾期一日，按合同总金额的0.5‰向医院支付违约金；逾期超过30日的，医院有权解除合同，服务供应商应退还已收取的全部费用并赔偿医院因此遭受的损失。</w:t>
      </w:r>
    </w:p>
    <w:p w14:paraId="2E616A5E">
      <w:pPr>
        <w:rPr>
          <w:rFonts w:hint="eastAsia"/>
        </w:rPr>
      </w:pPr>
      <w:r>
        <w:rPr>
          <w:rFonts w:hint="eastAsia"/>
        </w:rPr>
        <w:t>2.服务供应商提供的平台功能、技术参数、服务质量不符合采购文件规定或合同约定标准的，医院有权要求限期整改；整改后仍不符合要求的，医院有权解除合同，服务供应商应退还已收取的相应费用并赔偿医院损失。</w:t>
      </w:r>
    </w:p>
    <w:p w14:paraId="26DD746B">
      <w:pPr>
        <w:rPr>
          <w:rFonts w:hint="eastAsia"/>
        </w:rPr>
      </w:pPr>
      <w:r>
        <w:rPr>
          <w:rFonts w:hint="eastAsia"/>
        </w:rPr>
        <w:t>3.服务供应商未按约定的响应时间和恢复时间处理故障的，每发生一次，按合同总金额的0.3‰向医院支付违约金；因服务供应商原因造成系统长时间中断（超过24小时）或数据丢失的，医院有权解除合同并要求赔偿。</w:t>
      </w:r>
    </w:p>
    <w:p w14:paraId="0918EBAE">
      <w:pPr>
        <w:rPr>
          <w:rFonts w:hint="eastAsia"/>
        </w:rPr>
      </w:pPr>
      <w:r>
        <w:rPr>
          <w:rFonts w:hint="eastAsia"/>
        </w:rPr>
        <w:t>4.服务供应商擅自将项目分包、转包的，医院有权解除合同，服务供应商应按合同总金额的20%向医院支付违约金。</w:t>
      </w:r>
    </w:p>
    <w:p w14:paraId="6E54C09D">
      <w:pPr>
        <w:rPr>
          <w:rFonts w:hint="eastAsia"/>
        </w:rPr>
      </w:pPr>
      <w:r>
        <w:rPr>
          <w:rFonts w:hint="eastAsia"/>
        </w:rPr>
        <w:t>5.服务期满或合同解除后，服务供应商未按约定配合完成数据导出迁移的，每逾期一日，按合同总金额的0.5‰支付违约金。</w:t>
      </w:r>
    </w:p>
    <w:p w14:paraId="72180D36">
      <w:pPr>
        <w:rPr>
          <w:rFonts w:hint="eastAsia"/>
        </w:rPr>
      </w:pPr>
      <w:r>
        <w:rPr>
          <w:rFonts w:hint="eastAsia"/>
        </w:rPr>
        <w:t>（四）培训</w:t>
      </w:r>
    </w:p>
    <w:p w14:paraId="64C521AE">
      <w:pPr>
        <w:rPr>
          <w:rFonts w:hint="eastAsia"/>
        </w:rPr>
      </w:pPr>
      <w:r>
        <w:rPr>
          <w:rFonts w:hint="eastAsia"/>
        </w:rPr>
        <w:t>服务供应商应对医院的相关操作和技术人员进行培训，使其能熟练掌握该系统的使用和管理。培训内容、时间、人次根据医院需求安排，培训费用包含在总报价中。</w:t>
      </w:r>
    </w:p>
    <w:p w14:paraId="734E8922">
      <w:pPr>
        <w:rPr>
          <w:rFonts w:hint="eastAsia"/>
        </w:rPr>
      </w:pPr>
      <w:r>
        <w:rPr>
          <w:rFonts w:hint="eastAsia"/>
        </w:rPr>
        <w:t>（五）服务部署实施</w:t>
      </w:r>
    </w:p>
    <w:p w14:paraId="54DBAF14">
      <w:pPr>
        <w:rPr>
          <w:rFonts w:hint="eastAsia"/>
        </w:rPr>
      </w:pPr>
      <w:r>
        <w:rPr>
          <w:rFonts w:hint="eastAsia"/>
        </w:rPr>
        <w:t>1.实施完成时间：合同签订后30天内完成部署和调试，如在规定的时间内由于服务供应商的原因不能完成部署和调试，服务供应商应承担由此给医院造成的损失。</w:t>
      </w:r>
    </w:p>
    <w:p w14:paraId="1BD201E4">
      <w:pPr>
        <w:rPr>
          <w:rFonts w:hint="eastAsia"/>
        </w:rPr>
      </w:pPr>
      <w:r>
        <w:rPr>
          <w:rFonts w:hint="eastAsia"/>
        </w:rPr>
        <w:t>2.实施过程中发生的费用由服务供应商负责。</w:t>
      </w:r>
    </w:p>
    <w:p w14:paraId="462F9358">
      <w:pPr>
        <w:rPr>
          <w:rFonts w:hint="eastAsia"/>
        </w:rPr>
      </w:pPr>
      <w:r>
        <w:rPr>
          <w:rFonts w:hint="eastAsia"/>
        </w:rPr>
        <w:t>3.服务供应商应在响应文件中提供其部署实施过程中医院需配合的内容。</w:t>
      </w:r>
    </w:p>
    <w:p w14:paraId="5B311C56">
      <w:pPr>
        <w:rPr>
          <w:rFonts w:hint="eastAsia"/>
        </w:rPr>
      </w:pPr>
      <w:r>
        <w:rPr>
          <w:rFonts w:hint="eastAsia"/>
        </w:rPr>
        <w:t>4.在项目实施过程中，向医院提供齐全的电子版和书面的操作说明等文档。</w:t>
      </w:r>
    </w:p>
    <w:p w14:paraId="7CE31F3E">
      <w:pPr>
        <w:rPr>
          <w:rFonts w:hint="eastAsia"/>
        </w:rPr>
      </w:pPr>
      <w:r>
        <w:rPr>
          <w:rFonts w:hint="eastAsia"/>
        </w:rPr>
        <w:t>（六）服务交付</w:t>
      </w:r>
    </w:p>
    <w:p w14:paraId="5359BB31">
      <w:pPr>
        <w:rPr>
          <w:rFonts w:hint="eastAsia"/>
        </w:rPr>
      </w:pPr>
      <w:r>
        <w:rPr>
          <w:rFonts w:hint="eastAsia"/>
        </w:rPr>
        <w:t>1.交付内容：科研物资采购管理平台3年运营服务，包括平台部署实施、日常运营维护、技术支持、数据维护、培训、版本升级等全部服务。</w:t>
      </w:r>
    </w:p>
    <w:p w14:paraId="35D9CAB7">
      <w:pPr>
        <w:rPr>
          <w:rFonts w:hint="eastAsia"/>
        </w:rPr>
      </w:pPr>
      <w:r>
        <w:rPr>
          <w:rFonts w:hint="eastAsia"/>
        </w:rPr>
        <w:t>2.交付标准：平台功能完整、性能达标、安全合规，服务质量满足本需求书约定的服务标准。</w:t>
      </w:r>
    </w:p>
    <w:p w14:paraId="2E4B63E7">
      <w:pPr>
        <w:rPr>
          <w:rFonts w:hint="eastAsia"/>
        </w:rPr>
      </w:pPr>
      <w:r>
        <w:rPr>
          <w:rFonts w:hint="eastAsia"/>
        </w:rPr>
        <w:t>3.服务期满后，服务供应商须配合医院完成数据导出和系统交接工作。</w:t>
      </w:r>
    </w:p>
    <w:p w14:paraId="395F73A2">
      <w:pPr>
        <w:rPr>
          <w:rFonts w:hint="eastAsia"/>
        </w:rPr>
      </w:pPr>
      <w:r>
        <w:rPr>
          <w:rFonts w:hint="eastAsia"/>
        </w:rPr>
        <w:t>（七）知识产权与数据归属</w:t>
      </w:r>
    </w:p>
    <w:p w14:paraId="25337362">
      <w:pPr>
        <w:rPr>
          <w:rFonts w:hint="eastAsia"/>
        </w:rPr>
      </w:pPr>
      <w:r>
        <w:rPr>
          <w:rFonts w:hint="eastAsia"/>
        </w:rPr>
        <w:t>1.平台软件知识产权归服务供应商所有，医院在服务期内享有平台使用权。</w:t>
      </w:r>
    </w:p>
    <w:p w14:paraId="42C23F36">
      <w:pPr>
        <w:rPr>
          <w:rFonts w:hint="eastAsia"/>
        </w:rPr>
      </w:pPr>
      <w:r>
        <w:rPr>
          <w:rFonts w:hint="eastAsia"/>
        </w:rPr>
        <w:t>2.医院在使用平台过程中产生的全部业务数据（包括但不限于订单数据、供应商数据、台账数据、统计数据等）归医院所有。</w:t>
      </w:r>
    </w:p>
    <w:p w14:paraId="3E4034FE">
      <w:pPr>
        <w:rPr>
          <w:rFonts w:hint="eastAsia"/>
        </w:rPr>
      </w:pPr>
      <w:r>
        <w:rPr>
          <w:rFonts w:hint="eastAsia"/>
        </w:rPr>
        <w:t>3.服务供应商不得将医院业务数据用于本项目以外的任何用途，不得向第三方泄露。</w:t>
      </w:r>
    </w:p>
    <w:p w14:paraId="373ED369">
      <w:pPr>
        <w:rPr>
          <w:rFonts w:hint="eastAsia"/>
        </w:rPr>
      </w:pPr>
      <w:r>
        <w:rPr>
          <w:rFonts w:hint="eastAsia"/>
        </w:rPr>
        <w:t>4.服务期满或合同终止后，供应商须配合医院完成全部业务数据的完整移交，按照医院要求导出、交付合规格式的数据；完成移交后，供应商应删除其留存的医院相关业务数据（法律法规另有规定的除外），不得留存、复制或擅自使用医院数据。</w:t>
      </w:r>
    </w:p>
    <w:p w14:paraId="3AF35A70">
      <w:pPr>
        <w:rPr>
          <w:rFonts w:hint="eastAsia"/>
        </w:rPr>
      </w:pPr>
      <w:r>
        <w:rPr>
          <w:rFonts w:hint="eastAsia"/>
        </w:rPr>
        <w:t>（八）保密要求</w:t>
      </w:r>
    </w:p>
    <w:p w14:paraId="63E864DA">
      <w:pPr>
        <w:rPr>
          <w:rFonts w:hint="eastAsia"/>
        </w:rPr>
      </w:pPr>
      <w:r>
        <w:rPr>
          <w:rFonts w:hint="eastAsia"/>
        </w:rPr>
        <w:t>服务供应商及其项目团队人员须对在服务过程中知悉的医院业务信息、数据信息、技术信息等承担保密义务，未经医院书面同意不得向任何第三方泄露。保密义务在合同终止后持续有效。</w:t>
      </w:r>
    </w:p>
    <w:p w14:paraId="2130FDC5">
      <w:bookmarkStart w:id="0" w:name="_GoBack"/>
      <w:bookmarkEnd w:id="0"/>
    </w:p>
    <w:sectPr>
      <w:pgSz w:w="12240" w:h="15840"/>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B311FD9"/>
    <w:rsid w:val="49BE1143"/>
    <w:rsid w:val="5E0240A8"/>
    <w:rsid w:val="69A33608"/>
    <w:rsid w:val="7CFEA886"/>
    <w:rsid w:val="7F66852F"/>
    <w:rsid w:val="FC5F66FC"/>
    <w:rsid w:val="FCD9ACD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4"/>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semiHidden/>
    <w:unhideWhenUsed/>
    <w:qFormat/>
    <w:uiPriority w:val="99"/>
    <w:pPr>
      <w:jc w:val="left"/>
    </w:pPr>
  </w:style>
  <w:style w:type="paragraph" w:styleId="18">
    <w:name w:val="Body Text 3"/>
    <w:basedOn w:val="1"/>
    <w:link w:val="147"/>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5"/>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7"/>
    <w:unhideWhenUsed/>
    <w:qFormat/>
    <w:uiPriority w:val="99"/>
    <w:pPr>
      <w:tabs>
        <w:tab w:val="center" w:pos="4680"/>
        <w:tab w:val="right" w:pos="9360"/>
      </w:tabs>
      <w:spacing w:after="0" w:line="240" w:lineRule="auto"/>
    </w:pPr>
  </w:style>
  <w:style w:type="paragraph" w:styleId="26">
    <w:name w:val="header"/>
    <w:basedOn w:val="1"/>
    <w:link w:val="136"/>
    <w:unhideWhenUsed/>
    <w:qFormat/>
    <w:uiPriority w:val="99"/>
    <w:pPr>
      <w:tabs>
        <w:tab w:val="center" w:pos="4680"/>
        <w:tab w:val="right" w:pos="9360"/>
      </w:tabs>
      <w:spacing w:after="0" w:line="240" w:lineRule="auto"/>
    </w:pPr>
  </w:style>
  <w:style w:type="paragraph" w:styleId="27">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6"/>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6"/>
    <w:qFormat/>
    <w:uiPriority w:val="99"/>
  </w:style>
  <w:style w:type="character" w:customStyle="1" w:styleId="137">
    <w:name w:val="Footer Char"/>
    <w:basedOn w:val="133"/>
    <w:link w:val="25"/>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20"/>
    <w:qFormat/>
    <w:uiPriority w:val="99"/>
  </w:style>
  <w:style w:type="character" w:customStyle="1" w:styleId="146">
    <w:name w:val="Body Text 2 Char"/>
    <w:basedOn w:val="133"/>
    <w:link w:val="29"/>
    <w:qFormat/>
    <w:uiPriority w:val="99"/>
  </w:style>
  <w:style w:type="character" w:customStyle="1" w:styleId="147">
    <w:name w:val="Body Text 3 Char"/>
    <w:basedOn w:val="133"/>
    <w:link w:val="18"/>
    <w:qFormat/>
    <w:uiPriority w:val="99"/>
    <w:rPr>
      <w:sz w:val="16"/>
      <w:szCs w:val="16"/>
    </w:rPr>
  </w:style>
  <w:style w:type="character" w:customStyle="1" w:styleId="148">
    <w:name w:val="Macro Text Char"/>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6d08b24e-a127-4775-b1a6-d832818bb301</errorID>
      <errorWord>种种</errorWord>
      <group>L1_Word</group>
      <groupName>字词问题</groupName>
      <ability>L2_Typo</ability>
      <abilityName>字词错误</abilityName>
      <candidateList>
        <item>种</item>
      </candidateList>
      <explain/>
      <paraID>31A41B08</paraID>
      <start>13</start>
      <end>16</end>
      <status>modified</status>
      <modifiedWord>种</modifiedWord>
      <trackRevisions>true</trackRevisions>
    </reviewItem>
    <reviewItem>
      <errorID>4b2b9820-0052-4d12-b2ed-eff67c004c26</errorID>
      <errorWord>期间</errorWord>
      <group>L1_Word</group>
      <groupName>字词问题</groupName>
      <ability>L2_Typo</ability>
      <abilityName>字词错误</abilityName>
      <candidateList>
        <item>其间</item>
      </candidateList>
      <explain/>
      <paraID>58477E44</paraID>
      <start>20</start>
      <end>22</end>
      <status>modified</status>
      <modifiedWord>其间</modifiedWord>
      <trackRevisions>true</trackRevisions>
    </reviewItem>
  </reviewItems>
  <config/>
</contractReview>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edcee2b2-df88-4d19-a604-9009d290e103}">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8096</Words>
  <Characters>8568</Characters>
  <Lines>0</Lines>
  <Paragraphs>0</Paragraphs>
  <TotalTime>1</TotalTime>
  <ScaleCrop>false</ScaleCrop>
  <LinksUpToDate>false</LinksUpToDate>
  <CharactersWithSpaces>8664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2013-12-24T15:15:00Z</dcterms:created>
  <dc:creator>python-docx</dc:creator>
  <dc:description>generated by python-docx</dc:description>
  <cp:lastModifiedBy>刘斯伟</cp:lastModifiedBy>
  <dcterms:modified xsi:type="dcterms:W3CDTF">2026-09-10T09:13:22Z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eyJoZGlkIjoiMGVhNjg0MjY2ZDBmYzlhMzVjM2QxNWNmNTk3ZDFlN2IiLCJ1c2VySWQiOiI0NDU3ODc2MzUifQ==</vt:lpwstr>
  </property>
  <property fmtid="{D5CDD505-2E9C-101B-9397-08002B2CF9AE}" pid="3" name="KSOProductBuildVer">
    <vt:lpwstr>2052-12.1.0.28505</vt:lpwstr>
  </property>
  <property fmtid="{D5CDD505-2E9C-101B-9397-08002B2CF9AE}" pid="4" name="ICV">
    <vt:lpwstr>57DC04E44D8343439865BC3EFE7D4A38_13</vt:lpwstr>
  </property>
</Properties>
</file>