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52ED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项目需求书</w:t>
      </w:r>
    </w:p>
    <w:p w14:paraId="385D13DB">
      <w:pPr>
        <w:keepNext/>
        <w:keepLines/>
        <w:spacing w:line="480" w:lineRule="exact"/>
        <w:jc w:val="left"/>
        <w:outlineLvl w:val="1"/>
        <w:rPr>
          <w:rFonts w:ascii="宋体" w:hAnsi="宋体" w:eastAsia="宋体"/>
          <w:kern w:val="0"/>
          <w:sz w:val="24"/>
          <w:szCs w:val="24"/>
        </w:rPr>
      </w:pPr>
      <w:bookmarkStart w:id="0" w:name="_Toc15974"/>
      <w:r>
        <w:rPr>
          <w:rFonts w:hint="eastAsia" w:ascii="宋体" w:hAnsi="宋体" w:eastAsia="宋体"/>
          <w:kern w:val="0"/>
          <w:sz w:val="24"/>
          <w:szCs w:val="24"/>
        </w:rPr>
        <w:t>一、项目内容</w:t>
      </w:r>
      <w:bookmarkEnd w:id="0"/>
    </w:p>
    <w:p w14:paraId="65CF968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天津市中心妇产科医院，包括南开院区和和平院区，共 2台柴油发电机年度维保及季度巡检。具体参数如下：</w:t>
      </w:r>
    </w:p>
    <w:tbl>
      <w:tblPr>
        <w:tblStyle w:val="15"/>
        <w:tblW w:w="7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126"/>
        <w:gridCol w:w="2268"/>
        <w:gridCol w:w="2267"/>
      </w:tblGrid>
      <w:tr w14:paraId="0358A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79CE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7C2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品牌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8CF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所属区域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02B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发动机型号</w:t>
            </w:r>
          </w:p>
        </w:tc>
      </w:tr>
      <w:tr w14:paraId="646CE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3EC2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EB0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康明斯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20B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南开院区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1CD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KTA38-G5</w:t>
            </w:r>
          </w:p>
        </w:tc>
      </w:tr>
      <w:tr w14:paraId="764A0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DEA4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09F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康明斯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AEB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和平院区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1E5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KTA50-G3E</w:t>
            </w:r>
          </w:p>
        </w:tc>
      </w:tr>
    </w:tbl>
    <w:p w14:paraId="3749000A">
      <w:pPr>
        <w:spacing w:line="360" w:lineRule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维修保养服务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技术要求</w:t>
      </w:r>
      <w:bookmarkStart w:id="1" w:name="_GoBack"/>
      <w:bookmarkEnd w:id="1"/>
    </w:p>
    <w:p w14:paraId="04B439D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1、每年按照规定时间进行一次配件更换（包括且不限于机滤更换，空滤更换，柴滤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件已</w:t>
      </w:r>
      <w:r>
        <w:rPr>
          <w:rFonts w:hint="eastAsia" w:ascii="宋体" w:hAnsi="宋体" w:eastAsia="宋体" w:cs="宋体"/>
          <w:sz w:val="24"/>
          <w:szCs w:val="24"/>
        </w:rPr>
        <w:t>停产可以使用其他等优配件方案。更换，水滤更换，机油更换，防冻液更换等），要求使用正品原厂型号配件，如若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</w:t>
      </w:r>
    </w:p>
    <w:p w14:paraId="5A754FD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季度巡检，每个季度进行一次柴发巡检（包括且不限于检查电池状况，供油系统状况，油位状况，水位状况，机组接地状况，各种保护功能是否良好，启动是否正常，转速及震动是否正常等）。并当场出具详细制式巡检报告（报告内容需要记录柴发运行参数以及运行状态是否合格）。</w:t>
      </w:r>
    </w:p>
    <w:p w14:paraId="7A61811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3、应急抢修及故障排查，要求维保单位能在规定时间内赶到现场（要求2小时内），并准确判断故障原因，且有充足备品备件进行更换维修。</w:t>
      </w:r>
    </w:p>
    <w:p w14:paraId="75C04C49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4、每台提供500升共计1000升0#柴油加注至柴油发电机组日用油箱，柴油来源自行考虑。</w:t>
      </w:r>
    </w:p>
    <w:p w14:paraId="185C958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、上述未提及的其他特殊情况的维保内容。</w:t>
      </w:r>
    </w:p>
    <w:p w14:paraId="32E120A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三、施工要求</w:t>
      </w:r>
    </w:p>
    <w:p w14:paraId="01AF7560"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1、要求乙方单位具备多年的柴发维护以及维修经验，充分了解我园区内所有柴发型号的机械特性及原理结构，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每季度</w:t>
      </w:r>
      <w:r>
        <w:rPr>
          <w:rFonts w:hint="eastAsia" w:ascii="宋体" w:hAnsi="宋体" w:eastAsia="宋体" w:cs="宋体"/>
          <w:kern w:val="0"/>
          <w:sz w:val="24"/>
          <w:szCs w:val="24"/>
        </w:rPr>
        <w:t>工作完毕后提供相应的制式报告。</w:t>
      </w:r>
    </w:p>
    <w:p w14:paraId="4336A643"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2、按照甲方场地的安全要求，以及规章制度要求进行维保作业，并要求乙方配备足够人员保障工作安全且顺利进行。</w:t>
      </w:r>
    </w:p>
    <w:p w14:paraId="22952FA3"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3、维保人员要求有足够的劳动保护用品以及安全意识，服从管理，技术过硬，有正确的基本道德品质，对于违章作业的人员甲方有权对违规行为予以追究。</w:t>
      </w:r>
    </w:p>
    <w:p w14:paraId="64837C09"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、维护保养时间需提前与甲方沟通协调。</w:t>
      </w:r>
    </w:p>
    <w:p w14:paraId="233A5BF5"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、乙方对甲方提供24小时应急维修，在接到甲方电话后2小时内到达甲方现场处理问题。</w:t>
      </w:r>
    </w:p>
    <w:p w14:paraId="10E6950E"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、乙方应配备相应的检修工具及设备。</w:t>
      </w:r>
    </w:p>
    <w:p w14:paraId="78F105C3"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</w:rPr>
        <w:t>、乙方人员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在合同期满后</w:t>
      </w:r>
      <w:r>
        <w:rPr>
          <w:rFonts w:hint="eastAsia" w:ascii="宋体" w:hAnsi="宋体" w:eastAsia="宋体" w:cs="宋体"/>
          <w:kern w:val="0"/>
          <w:sz w:val="24"/>
          <w:szCs w:val="24"/>
        </w:rPr>
        <w:t>对甲方操作人员进行基本操作培训，指导甲方操作人员正确操作。</w:t>
      </w:r>
    </w:p>
    <w:p w14:paraId="5176F536"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</w:rPr>
        <w:t>、因乙方在维保或操作过程中出现失误而导致的损失，由乙方负责赔偿损失。</w:t>
      </w:r>
    </w:p>
    <w:p w14:paraId="5BA9FDB2"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、乙方负责乙方工作人员的工作安全。</w:t>
      </w:r>
    </w:p>
    <w:p w14:paraId="237670C7">
      <w:pPr>
        <w:keepNext/>
        <w:keepLines/>
        <w:spacing w:line="480" w:lineRule="exact"/>
        <w:jc w:val="left"/>
        <w:outlineLvl w:val="1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四．服务期及服务要求</w:t>
      </w:r>
    </w:p>
    <w:p w14:paraId="11D15757">
      <w:pPr>
        <w:spacing w:line="48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1、服务期：1年</w:t>
      </w:r>
    </w:p>
    <w:p w14:paraId="27105E4D">
      <w:pPr>
        <w:keepNext/>
        <w:keepLines/>
        <w:spacing w:line="480" w:lineRule="exact"/>
        <w:jc w:val="left"/>
        <w:outlineLvl w:val="1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五．其他要求</w:t>
      </w:r>
    </w:p>
    <w:p w14:paraId="39FE8491">
      <w:pPr>
        <w:spacing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供应商须整包进行投标，不得拆包分项投标。</w:t>
      </w:r>
    </w:p>
    <w:p w14:paraId="055C5CD8">
      <w:pPr>
        <w:rPr>
          <w:rFonts w:hint="eastAsia" w:ascii="宋体" w:hAnsi="宋体" w:eastAsia="宋体"/>
          <w:sz w:val="24"/>
          <w:szCs w:val="24"/>
        </w:rPr>
      </w:pPr>
    </w:p>
    <w:p w14:paraId="43627E8B">
      <w:pPr>
        <w:rPr>
          <w:rFonts w:hint="eastAsia" w:ascii="宋体" w:hAnsi="宋体" w:eastAsia="宋体"/>
          <w:sz w:val="24"/>
          <w:szCs w:val="24"/>
        </w:rPr>
      </w:pPr>
    </w:p>
    <w:p w14:paraId="349D7D8D">
      <w:pPr>
        <w:rPr>
          <w:rFonts w:hint="eastAsia" w:ascii="宋体" w:hAnsi="宋体" w:eastAsia="宋体"/>
          <w:sz w:val="24"/>
          <w:szCs w:val="24"/>
        </w:rPr>
      </w:pPr>
    </w:p>
    <w:p w14:paraId="18E66902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</w:pPr>
    </w:p>
    <w:p w14:paraId="7B48641D">
      <w:pPr>
        <w:rPr>
          <w:rFonts w:hint="eastAsia" w:ascii="宋体" w:hAnsi="宋体" w:eastAsia="宋体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361" w:right="1361" w:bottom="136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F97A4">
    <w:pPr>
      <w:pStyle w:val="11"/>
      <w:rPr>
        <w:rFonts w:hint="eastAsia"/>
      </w:rPr>
    </w:pPr>
    <w:r>
      <w:rPr>
        <w:rFonts w:hint="eastAsia"/>
        <w:i/>
      </w:rPr>
      <w:t xml:space="preserve">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742F3">
    <w:pPr>
      <w:pStyle w:val="11"/>
      <w:framePr w:wrap="around" w:vAnchor="text" w:hAnchor="margin" w:xAlign="center" w:y="1"/>
      <w:rPr>
        <w:rStyle w:val="17"/>
        <w:rFonts w:hint="eastAsia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 w14:paraId="60B03A38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B6"/>
    <w:rsid w:val="00074C8D"/>
    <w:rsid w:val="000771C5"/>
    <w:rsid w:val="00155F46"/>
    <w:rsid w:val="002207E7"/>
    <w:rsid w:val="00355EB6"/>
    <w:rsid w:val="004D49E7"/>
    <w:rsid w:val="007F2F9A"/>
    <w:rsid w:val="00BB510F"/>
    <w:rsid w:val="00E02804"/>
    <w:rsid w:val="0137457F"/>
    <w:rsid w:val="373F6109"/>
    <w:rsid w:val="4926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adjustRightInd w:val="0"/>
      <w:snapToGrid w:val="0"/>
      <w:spacing w:line="360" w:lineRule="auto"/>
      <w:jc w:val="center"/>
      <w:outlineLvl w:val="0"/>
    </w:pPr>
    <w:rPr>
      <w:rFonts w:eastAsia="宋体" w:asciiTheme="majorHAnsi" w:hAnsiTheme="majorHAnsi" w:cstheme="majorBidi"/>
      <w:b/>
      <w:sz w:val="32"/>
      <w:szCs w:val="48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adjustRightInd w:val="0"/>
      <w:snapToGrid w:val="0"/>
      <w:spacing w:line="360" w:lineRule="auto"/>
      <w:jc w:val="center"/>
      <w:outlineLvl w:val="1"/>
    </w:pPr>
    <w:rPr>
      <w:rFonts w:eastAsia="宋体" w:asciiTheme="majorHAnsi" w:hAnsiTheme="majorHAnsi" w:cstheme="majorBidi"/>
      <w:b/>
      <w:sz w:val="3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adjustRightInd w:val="0"/>
      <w:snapToGrid w:val="0"/>
      <w:spacing w:line="360" w:lineRule="auto"/>
      <w:jc w:val="center"/>
      <w:outlineLvl w:val="2"/>
    </w:pPr>
    <w:rPr>
      <w:rFonts w:eastAsia="宋体" w:asciiTheme="majorHAnsi" w:hAnsiTheme="majorHAnsi" w:cstheme="majorBidi"/>
      <w:b/>
      <w:sz w:val="28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adjustRightInd w:val="0"/>
      <w:snapToGrid w:val="0"/>
      <w:spacing w:before="80" w:after="40" w:line="360" w:lineRule="auto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adjustRightInd w:val="0"/>
      <w:snapToGrid w:val="0"/>
      <w:spacing w:before="80" w:after="40" w:line="360" w:lineRule="auto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adjustRightInd w:val="0"/>
      <w:snapToGrid w:val="0"/>
      <w:spacing w:before="40" w:line="360" w:lineRule="auto"/>
      <w:outlineLvl w:val="5"/>
    </w:pPr>
    <w:rPr>
      <w:rFonts w:cstheme="majorBidi"/>
      <w:b/>
      <w:bCs/>
      <w:color w:val="104862" w:themeColor="accent1" w:themeShade="BF"/>
      <w:sz w:val="24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adjustRightInd w:val="0"/>
      <w:snapToGrid w:val="0"/>
      <w:spacing w:before="40" w:line="360" w:lineRule="auto"/>
      <w:outlineLvl w:val="6"/>
    </w:pPr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adjustRightInd w:val="0"/>
      <w:snapToGrid w:val="0"/>
      <w:spacing w:line="360" w:lineRule="auto"/>
      <w:outlineLvl w:val="7"/>
    </w:pPr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adjustRightInd w:val="0"/>
      <w:snapToGrid w:val="0"/>
      <w:spacing w:line="360" w:lineRule="auto"/>
      <w:outlineLvl w:val="8"/>
    </w:pPr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0"/>
    <w:pPr>
      <w:tabs>
        <w:tab w:val="center" w:pos="4153"/>
        <w:tab w:val="right" w:pos="8306"/>
      </w:tabs>
      <w:adjustRightInd w:val="0"/>
      <w:snapToGrid w:val="0"/>
      <w:jc w:val="left"/>
    </w:pPr>
    <w:rPr>
      <w:rFonts w:eastAsia="宋体"/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adjustRightInd w:val="0"/>
      <w:snapToGrid w:val="0"/>
      <w:jc w:val="center"/>
    </w:pPr>
    <w:rPr>
      <w:rFonts w:eastAsia="宋体"/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adjustRightInd w:val="0"/>
      <w:snapToGrid w:val="0"/>
      <w:spacing w:after="160" w:line="36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adjustRightInd w:val="0"/>
      <w:snapToGrid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page number"/>
    <w:basedOn w:val="16"/>
    <w:qFormat/>
    <w:uiPriority w:val="0"/>
  </w:style>
  <w:style w:type="character" w:customStyle="1" w:styleId="18">
    <w:name w:val="标题 1 字符"/>
    <w:basedOn w:val="16"/>
    <w:link w:val="2"/>
    <w:qFormat/>
    <w:uiPriority w:val="9"/>
    <w:rPr>
      <w:rFonts w:eastAsia="宋体" w:asciiTheme="majorHAnsi" w:hAnsiTheme="majorHAnsi" w:cstheme="majorBidi"/>
      <w:b/>
      <w:sz w:val="32"/>
      <w:szCs w:val="48"/>
    </w:rPr>
  </w:style>
  <w:style w:type="character" w:customStyle="1" w:styleId="19">
    <w:name w:val="标题 2 字符"/>
    <w:basedOn w:val="16"/>
    <w:link w:val="3"/>
    <w:qFormat/>
    <w:uiPriority w:val="0"/>
    <w:rPr>
      <w:rFonts w:eastAsia="宋体" w:asciiTheme="majorHAnsi" w:hAnsiTheme="majorHAnsi" w:cstheme="majorBidi"/>
      <w:b/>
      <w:sz w:val="3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eastAsia="宋体" w:asciiTheme="majorHAnsi" w:hAnsiTheme="majorHAnsi" w:cstheme="majorBidi"/>
      <w:b/>
      <w:sz w:val="28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  <w:sz w:val="24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adjustRightInd w:val="0"/>
      <w:snapToGrid w:val="0"/>
      <w:spacing w:before="160" w:after="160" w:line="360" w:lineRule="auto"/>
      <w:jc w:val="center"/>
    </w:pPr>
    <w:rPr>
      <w:rFonts w:eastAsia="宋体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rFonts w:eastAsia="宋体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adjustRightInd w:val="0"/>
      <w:snapToGrid w:val="0"/>
      <w:spacing w:line="360" w:lineRule="auto"/>
      <w:ind w:left="720"/>
      <w:contextualSpacing/>
    </w:pPr>
    <w:rPr>
      <w:rFonts w:eastAsia="宋体"/>
      <w:sz w:val="24"/>
    </w:r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adjustRightInd w:val="0"/>
      <w:snapToGrid w:val="0"/>
      <w:spacing w:before="360" w:after="360" w:line="360" w:lineRule="auto"/>
      <w:ind w:left="864" w:right="864"/>
      <w:jc w:val="center"/>
    </w:pPr>
    <w:rPr>
      <w:rFonts w:eastAsia="宋体"/>
      <w:i/>
      <w:iCs/>
      <w:color w:val="104862" w:themeColor="accent1" w:themeShade="BF"/>
      <w:sz w:val="24"/>
    </w:rPr>
  </w:style>
  <w:style w:type="character" w:customStyle="1" w:styleId="34">
    <w:name w:val="明显引用 字符"/>
    <w:basedOn w:val="16"/>
    <w:link w:val="33"/>
    <w:qFormat/>
    <w:uiPriority w:val="30"/>
    <w:rPr>
      <w:rFonts w:eastAsia="宋体"/>
      <w:i/>
      <w:iCs/>
      <w:color w:val="104862" w:themeColor="accent1" w:themeShade="BF"/>
      <w:sz w:val="24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rFonts w:eastAsia="宋体"/>
      <w:sz w:val="18"/>
      <w:szCs w:val="18"/>
    </w:rPr>
  </w:style>
  <w:style w:type="character" w:customStyle="1" w:styleId="37">
    <w:name w:val="页脚 字符"/>
    <w:basedOn w:val="16"/>
    <w:link w:val="11"/>
    <w:qFormat/>
    <w:uiPriority w:val="0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851</Words>
  <Characters>874</Characters>
  <Lines>7</Lines>
  <Paragraphs>1</Paragraphs>
  <TotalTime>1</TotalTime>
  <ScaleCrop>false</ScaleCrop>
  <LinksUpToDate>false</LinksUpToDate>
  <CharactersWithSpaces>876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2026-04-22T07:22:00Z</dcterms:created>
  <dc:creator>戴 斌</dc:creator>
  <cp:lastModifiedBy>机器猫</cp:lastModifiedBy>
  <dcterms:modified xsi:type="dcterms:W3CDTF">2026-04-24T06:56:31Z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eyJoZGlkIjoiNmI4YjFjZDY5YmJhODU4OGM0YjIwM2ZlNDExOWYyYzYiLCJ1c2VySWQiOiIzNTU3OTg3MjkifQ==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3919BC0C4D7F494889DFB0468CCA4234_13</vt:lpwstr>
  </property>
</Properties>
</file>