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DCC0D3">
      <w:pPr>
        <w:ind w:firstLine="562"/>
        <w:rPr>
          <w:b/>
          <w:sz w:val="28"/>
          <w:szCs w:val="28"/>
        </w:rPr>
      </w:pPr>
      <w:r>
        <w:rPr>
          <w:rFonts w:hint="eastAsia"/>
          <w:b/>
          <w:sz w:val="28"/>
          <w:szCs w:val="28"/>
        </w:rPr>
        <w:t>一、项目名称</w:t>
      </w:r>
    </w:p>
    <w:p w14:paraId="40408389">
      <w:pPr>
        <w:ind w:firstLine="549" w:firstLineChars="229"/>
        <w:rPr>
          <w:rFonts w:ascii="宋体" w:hAnsi="宋体" w:cs="宋体"/>
          <w:color w:val="000000"/>
          <w:szCs w:val="24"/>
          <w:lang w:val="zh-CN"/>
        </w:rPr>
      </w:pPr>
      <w:bookmarkStart w:id="2" w:name="_GoBack"/>
      <w:r>
        <w:rPr>
          <w:rFonts w:hint="eastAsia" w:ascii="宋体" w:hAnsi="宋体"/>
        </w:rPr>
        <w:t>天津市中心妇产科医院南开、和平两院区UPS及EPS维保项目</w:t>
      </w:r>
      <w:bookmarkEnd w:id="2"/>
    </w:p>
    <w:p w14:paraId="27D0D7F4">
      <w:pPr>
        <w:ind w:firstLine="562"/>
        <w:rPr>
          <w:b/>
          <w:sz w:val="28"/>
          <w:szCs w:val="28"/>
        </w:rPr>
      </w:pPr>
      <w:r>
        <w:rPr>
          <w:rFonts w:hint="eastAsia"/>
          <w:b/>
          <w:sz w:val="28"/>
          <w:szCs w:val="28"/>
        </w:rPr>
        <w:t>二、资格要求</w:t>
      </w:r>
    </w:p>
    <w:p w14:paraId="4CC6505F">
      <w:pPr>
        <w:pStyle w:val="1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1. 投标人须营业执照副本或事业单位法人证书或民办非企业单位登记证书或社会团体法人登记证书或基金会法人登记证书</w:t>
      </w:r>
      <w:r>
        <w:rPr>
          <w:rFonts w:hint="eastAsia" w:hAnsi="宋体"/>
          <w:color w:val="auto"/>
          <w:szCs w:val="21"/>
        </w:rPr>
        <w:t>，提供</w:t>
      </w:r>
      <w:r>
        <w:rPr>
          <w:rFonts w:hint="eastAsia" w:ascii="Times New Roman" w:hAnsi="Times New Roman" w:eastAsia="宋体" w:cs="Times New Roman"/>
          <w:color w:val="auto"/>
        </w:rPr>
        <w:t>复印件并加盖公章；</w:t>
      </w:r>
    </w:p>
    <w:p w14:paraId="2E31E969">
      <w:pPr>
        <w:pStyle w:val="1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2、投标人须提供</w:t>
      </w:r>
      <w:r>
        <w:rPr>
          <w:rFonts w:hint="eastAsia" w:ascii="Times New Roman" w:hAnsi="Times New Roman" w:eastAsia="宋体" w:cs="Times New Roman"/>
          <w:color w:val="000000" w:themeColor="text1"/>
          <w:lang w:val="en-US" w:eastAsia="zh-CN"/>
          <w14:textFill>
            <w14:solidFill>
              <w14:schemeClr w14:val="tx1"/>
            </w14:solidFill>
          </w14:textFill>
        </w:rPr>
        <w:t>2024或2025</w:t>
      </w:r>
      <w:r>
        <w:rPr>
          <w:rFonts w:hint="eastAsia" w:ascii="Times New Roman" w:hAnsi="Times New Roman" w:eastAsia="宋体" w:cs="Times New Roman"/>
          <w:color w:val="000000" w:themeColor="text1"/>
          <w14:textFill>
            <w14:solidFill>
              <w14:schemeClr w14:val="tx1"/>
            </w14:solidFill>
          </w14:textFill>
        </w:rPr>
        <w:t>年度经第三方会计师事务所审计的企业财务报告或银行出具的资信证明，提供复印件并加盖公章。</w:t>
      </w:r>
    </w:p>
    <w:p w14:paraId="5FC55AB8">
      <w:pPr>
        <w:pStyle w:val="1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3、投标人须提供</w:t>
      </w:r>
      <w:r>
        <w:rPr>
          <w:rFonts w:hint="eastAsia" w:ascii="Times New Roman" w:hAnsi="Times New Roman" w:eastAsia="宋体" w:cs="Times New Roman"/>
          <w:color w:val="000000" w:themeColor="text1"/>
          <w:lang w:val="en-US" w:eastAsia="zh-CN"/>
          <w14:textFill>
            <w14:solidFill>
              <w14:schemeClr w14:val="tx1"/>
            </w14:solidFill>
          </w14:textFill>
        </w:rPr>
        <w:t>2026</w:t>
      </w:r>
      <w:r>
        <w:rPr>
          <w:rFonts w:hint="eastAsia" w:ascii="Times New Roman" w:hAnsi="Times New Roman" w:eastAsia="宋体" w:cs="Times New Roman"/>
          <w:color w:val="000000" w:themeColor="text1"/>
          <w14:textFill>
            <w14:solidFill>
              <w14:schemeClr w14:val="tx1"/>
            </w14:solidFill>
          </w14:textFill>
        </w:rPr>
        <w:t>年至少1个月的依法缴纳税收和社会保险费的相关证明材料复印件并加盖公章。</w:t>
      </w:r>
    </w:p>
    <w:p w14:paraId="55789E1E">
      <w:pPr>
        <w:pStyle w:val="1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4、投标人须提供投标截止日前3年在经营活动中没有重大违法记录的书面声明（截至开标日成立不足3年的供应商可提供自成立以来无重大违法记录的书面声明）。</w:t>
      </w:r>
    </w:p>
    <w:p w14:paraId="5702DB43">
      <w:pPr>
        <w:pStyle w:val="19"/>
        <w:spacing w:line="360" w:lineRule="auto"/>
        <w:ind w:firstLine="480" w:firstLineChars="200"/>
        <w:rPr>
          <w:rFonts w:ascii="宋体" w:hAnsi="宋体"/>
          <w:highlight w:val="none"/>
        </w:rPr>
      </w:pPr>
      <w:r>
        <w:rPr>
          <w:rFonts w:hint="eastAsia" w:ascii="Times New Roman" w:hAnsi="Times New Roman" w:eastAsia="宋体" w:cs="Times New Roman"/>
          <w:color w:val="000000" w:themeColor="text1"/>
          <w14:textFill>
            <w14:solidFill>
              <w14:schemeClr w14:val="tx1"/>
            </w14:solidFill>
          </w14:textFill>
        </w:rPr>
        <w:t>5、</w:t>
      </w:r>
      <w:r>
        <w:rPr>
          <w:rFonts w:hint="eastAsia" w:ascii="宋体" w:hAnsi="宋体"/>
        </w:rPr>
        <w:t>投标人须</w:t>
      </w:r>
      <w:r>
        <w:rPr>
          <w:rFonts w:hint="eastAsia" w:ascii="宋体" w:hAnsi="宋体"/>
          <w:lang w:val="en-US" w:eastAsia="zh-CN"/>
        </w:rPr>
        <w:t>具备</w:t>
      </w:r>
      <w:r>
        <w:rPr>
          <w:rFonts w:hint="eastAsia" w:ascii="宋体" w:hAnsi="宋体"/>
          <w:highlight w:val="none"/>
          <w:lang w:val="en-US" w:eastAsia="zh-CN"/>
        </w:rPr>
        <w:t>电子与智能化工程专业承包二级及以上，消防设施工程专业承包二级及以上证书</w:t>
      </w:r>
      <w:r>
        <w:rPr>
          <w:rFonts w:hint="eastAsia" w:ascii="宋体" w:hAnsi="宋体"/>
          <w:highlight w:val="none"/>
        </w:rPr>
        <w:t>。</w:t>
      </w:r>
    </w:p>
    <w:p w14:paraId="69E0ED8D">
      <w:pPr>
        <w:pStyle w:val="19"/>
        <w:spacing w:line="360" w:lineRule="auto"/>
        <w:ind w:firstLine="480" w:firstLineChars="200"/>
        <w:rPr>
          <w:rFonts w:hint="eastAsia" w:ascii="Times New Roman" w:hAnsi="Times New Roman" w:eastAsia="宋体" w:cs="Times New Roman"/>
          <w:color w:val="000000" w:themeColor="text1"/>
          <w14:textFill>
            <w14:solidFill>
              <w14:schemeClr w14:val="tx1"/>
            </w14:solidFill>
          </w14:textFill>
        </w:rPr>
      </w:pPr>
      <w:r>
        <w:rPr>
          <w:rFonts w:hint="eastAsia" w:ascii="宋体" w:hAnsi="宋体" w:cs="宋体"/>
          <w:lang w:val="en-US" w:eastAsia="zh-CN"/>
        </w:rPr>
        <w:t>6</w:t>
      </w:r>
      <w:r>
        <w:rPr>
          <w:rFonts w:hint="eastAsia" w:ascii="宋体" w:hAnsi="宋体" w:cs="宋体"/>
          <w:lang w:val="zh-CN"/>
        </w:rPr>
        <w:t>、</w:t>
      </w:r>
      <w:r>
        <w:rPr>
          <w:rFonts w:hint="eastAsia" w:ascii="Times New Roman" w:hAnsi="Times New Roman" w:eastAsia="宋体" w:cs="Times New Roman"/>
          <w:color w:val="000000" w:themeColor="text1"/>
          <w14:textFill>
            <w14:solidFill>
              <w14:schemeClr w14:val="tx1"/>
            </w14:solidFill>
          </w14:textFill>
        </w:rPr>
        <w:t>本项目不接受联合体投标。</w:t>
      </w:r>
    </w:p>
    <w:p w14:paraId="08D59C84">
      <w:pPr>
        <w:ind w:firstLine="562"/>
        <w:rPr>
          <w:b/>
          <w:sz w:val="28"/>
          <w:szCs w:val="28"/>
        </w:rPr>
      </w:pPr>
      <w:r>
        <w:rPr>
          <w:rFonts w:hint="eastAsia"/>
          <w:b/>
          <w:sz w:val="28"/>
          <w:szCs w:val="28"/>
        </w:rPr>
        <w:t>三、商务要求</w:t>
      </w:r>
    </w:p>
    <w:p w14:paraId="7B74529B">
      <w:pPr>
        <w:ind w:firstLine="480"/>
        <w:rPr>
          <w:szCs w:val="24"/>
        </w:rPr>
      </w:pPr>
      <w:r>
        <w:rPr>
          <w:szCs w:val="24"/>
        </w:rPr>
        <w:t>（一）报价要求</w:t>
      </w:r>
    </w:p>
    <w:p w14:paraId="3A26A8BF">
      <w:pPr>
        <w:ind w:firstLine="480"/>
        <w:rPr>
          <w:szCs w:val="24"/>
        </w:rPr>
      </w:pPr>
      <w:r>
        <w:rPr>
          <w:szCs w:val="24"/>
        </w:rPr>
        <w:t>1. 投标报价以人民币填列。</w:t>
      </w:r>
    </w:p>
    <w:p w14:paraId="7F5E375E">
      <w:pPr>
        <w:ind w:firstLine="480"/>
        <w:rPr>
          <w:szCs w:val="24"/>
        </w:rPr>
      </w:pPr>
      <w:r>
        <w:rPr>
          <w:szCs w:val="24"/>
        </w:rPr>
        <w:t>2. 投标人的报价应包括：</w:t>
      </w:r>
      <w:r>
        <w:rPr>
          <w:rFonts w:hint="eastAsia"/>
          <w:szCs w:val="24"/>
        </w:rPr>
        <w:t>人员费用、维保费用、管理费及税费等完成招标文件规定全部任务所需的一切应有费用并分别单列。投标人所报价格为服务完成的最终优惠价格。</w:t>
      </w:r>
    </w:p>
    <w:p w14:paraId="4A133485">
      <w:pPr>
        <w:ind w:firstLine="480"/>
        <w:rPr>
          <w:szCs w:val="24"/>
        </w:rPr>
      </w:pPr>
      <w:r>
        <w:rPr>
          <w:szCs w:val="24"/>
        </w:rPr>
        <w:t>3. 验收及相关费用由投标人负责。</w:t>
      </w:r>
    </w:p>
    <w:p w14:paraId="3E2F8D7B">
      <w:pPr>
        <w:ind w:firstLine="480"/>
        <w:rPr>
          <w:szCs w:val="24"/>
        </w:rPr>
      </w:pPr>
      <w:r>
        <w:rPr>
          <w:szCs w:val="24"/>
        </w:rPr>
        <w:t>（</w:t>
      </w:r>
      <w:r>
        <w:rPr>
          <w:rFonts w:hint="eastAsia"/>
          <w:szCs w:val="24"/>
        </w:rPr>
        <w:t>二</w:t>
      </w:r>
      <w:r>
        <w:rPr>
          <w:szCs w:val="24"/>
        </w:rPr>
        <w:t>）时间要求</w:t>
      </w:r>
    </w:p>
    <w:p w14:paraId="000BC4C5">
      <w:pPr>
        <w:ind w:firstLine="480"/>
        <w:rPr>
          <w:szCs w:val="24"/>
        </w:rPr>
      </w:pPr>
      <w:r>
        <w:rPr>
          <w:szCs w:val="24"/>
        </w:rPr>
        <w:t>1.</w:t>
      </w:r>
      <w:r>
        <w:rPr>
          <w:rFonts w:hint="eastAsia"/>
          <w:szCs w:val="24"/>
        </w:rPr>
        <w:t xml:space="preserve"> </w:t>
      </w:r>
      <w:r>
        <w:rPr>
          <w:szCs w:val="24"/>
        </w:rPr>
        <w:t>时间要求：签订合同之日起</w:t>
      </w:r>
      <w:r>
        <w:rPr>
          <w:rFonts w:hint="eastAsia"/>
          <w:szCs w:val="24"/>
          <w:lang w:val="en-US" w:eastAsia="zh-CN"/>
        </w:rPr>
        <w:t>2</w:t>
      </w:r>
      <w:r>
        <w:rPr>
          <w:rFonts w:hint="eastAsia"/>
          <w:szCs w:val="24"/>
        </w:rPr>
        <w:t>年</w:t>
      </w:r>
      <w:r>
        <w:rPr>
          <w:szCs w:val="24"/>
        </w:rPr>
        <w:t>内（特殊情况以合同为准）。</w:t>
      </w:r>
    </w:p>
    <w:p w14:paraId="211180BE">
      <w:pPr>
        <w:ind w:firstLine="480"/>
        <w:rPr>
          <w:szCs w:val="24"/>
        </w:rPr>
      </w:pPr>
      <w:r>
        <w:rPr>
          <w:szCs w:val="24"/>
        </w:rPr>
        <w:t>2. 实施地点：采购人指定地点。</w:t>
      </w:r>
    </w:p>
    <w:p w14:paraId="2E448544">
      <w:pPr>
        <w:ind w:firstLine="480"/>
        <w:rPr>
          <w:szCs w:val="24"/>
        </w:rPr>
      </w:pPr>
      <w:r>
        <w:rPr>
          <w:szCs w:val="24"/>
        </w:rPr>
        <w:t>（三）有效期</w:t>
      </w:r>
    </w:p>
    <w:p w14:paraId="74D366A9">
      <w:pPr>
        <w:ind w:firstLine="480"/>
        <w:rPr>
          <w:szCs w:val="24"/>
        </w:rPr>
      </w:pPr>
      <w:r>
        <w:rPr>
          <w:szCs w:val="24"/>
        </w:rPr>
        <w:t>本项目有效期为60天。</w:t>
      </w:r>
    </w:p>
    <w:p w14:paraId="58E2D4A8">
      <w:pPr>
        <w:ind w:firstLine="480"/>
        <w:rPr>
          <w:color w:val="000000"/>
        </w:rPr>
      </w:pPr>
      <w:r>
        <w:rPr>
          <w:color w:val="000000"/>
        </w:rPr>
        <w:t>（四）其他要求</w:t>
      </w:r>
    </w:p>
    <w:p w14:paraId="58FB2A38">
      <w:pPr>
        <w:ind w:firstLine="480"/>
        <w:rPr>
          <w:color w:val="000000"/>
        </w:rPr>
      </w:pPr>
      <w:r>
        <w:rPr>
          <w:color w:val="000000"/>
        </w:rPr>
        <w:t>1. 投标人须整包进行投标，不得拆包分项投标。</w:t>
      </w:r>
    </w:p>
    <w:p w14:paraId="18A83AC8">
      <w:pPr>
        <w:ind w:firstLine="480"/>
      </w:pPr>
      <w:r>
        <w:t>2. 未经采购人同意，中标供应商不得分包合同。若出现上述情形时，将按照相关法律法规执行。</w:t>
      </w:r>
    </w:p>
    <w:p w14:paraId="74B83F31">
      <w:pPr>
        <w:ind w:firstLine="562"/>
        <w:rPr>
          <w:b/>
          <w:sz w:val="28"/>
          <w:szCs w:val="28"/>
        </w:rPr>
      </w:pPr>
      <w:r>
        <w:rPr>
          <w:rFonts w:hint="eastAsia"/>
          <w:b/>
          <w:sz w:val="28"/>
          <w:szCs w:val="28"/>
        </w:rPr>
        <w:t>四、技术要求</w:t>
      </w:r>
    </w:p>
    <w:p w14:paraId="78DC03F4">
      <w:pPr>
        <w:ind w:left="0" w:leftChars="0" w:firstLine="0" w:firstLineChars="0"/>
        <w:rPr>
          <w:b/>
          <w:sz w:val="24"/>
          <w:szCs w:val="24"/>
          <w:highlight w:val="none"/>
        </w:rPr>
      </w:pPr>
      <w:r>
        <w:rPr>
          <w:b/>
          <w:sz w:val="24"/>
          <w:szCs w:val="24"/>
          <w:highlight w:val="none"/>
        </w:rPr>
        <w:t>（一）维保设备如下表：</w:t>
      </w:r>
    </w:p>
    <w:tbl>
      <w:tblPr>
        <w:tblStyle w:val="10"/>
        <w:tblpPr w:leftFromText="180" w:rightFromText="180" w:vertAnchor="text" w:horzAnchor="page" w:tblpX="1539" w:tblpY="768"/>
        <w:tblOverlap w:val="never"/>
        <w:tblW w:w="5000" w:type="pct"/>
        <w:tblInd w:w="0" w:type="dxa"/>
        <w:tblLayout w:type="autofit"/>
        <w:tblCellMar>
          <w:top w:w="0" w:type="dxa"/>
          <w:left w:w="108" w:type="dxa"/>
          <w:bottom w:w="0" w:type="dxa"/>
          <w:right w:w="108" w:type="dxa"/>
        </w:tblCellMar>
      </w:tblPr>
      <w:tblGrid>
        <w:gridCol w:w="654"/>
        <w:gridCol w:w="1092"/>
        <w:gridCol w:w="1092"/>
        <w:gridCol w:w="2351"/>
        <w:gridCol w:w="2679"/>
        <w:gridCol w:w="654"/>
      </w:tblGrid>
      <w:tr w14:paraId="68373529">
        <w:tblPrEx>
          <w:tblCellMar>
            <w:top w:w="0" w:type="dxa"/>
            <w:left w:w="108" w:type="dxa"/>
            <w:bottom w:w="0" w:type="dxa"/>
            <w:right w:w="108" w:type="dxa"/>
          </w:tblCellMar>
        </w:tblPrEx>
        <w:trPr>
          <w:trHeight w:val="400" w:hRule="atLeast"/>
        </w:trPr>
        <w:tc>
          <w:tcPr>
            <w:tcW w:w="383"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DAAF982">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序号</w:t>
            </w:r>
          </w:p>
        </w:tc>
        <w:tc>
          <w:tcPr>
            <w:tcW w:w="640" w:type="pct"/>
            <w:tcBorders>
              <w:top w:val="single" w:color="auto" w:sz="4" w:space="0"/>
              <w:left w:val="nil"/>
              <w:bottom w:val="single" w:color="auto" w:sz="4" w:space="0"/>
              <w:right w:val="single" w:color="auto" w:sz="4" w:space="0"/>
            </w:tcBorders>
            <w:shd w:val="clear" w:color="auto" w:fill="auto"/>
            <w:noWrap/>
            <w:vAlign w:val="center"/>
          </w:tcPr>
          <w:p w14:paraId="2332E065">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院区</w:t>
            </w:r>
          </w:p>
        </w:tc>
        <w:tc>
          <w:tcPr>
            <w:tcW w:w="640" w:type="pct"/>
            <w:tcBorders>
              <w:top w:val="single" w:color="auto" w:sz="4" w:space="0"/>
              <w:left w:val="nil"/>
              <w:bottom w:val="single" w:color="auto" w:sz="4" w:space="0"/>
              <w:right w:val="single" w:color="auto" w:sz="4" w:space="0"/>
            </w:tcBorders>
            <w:shd w:val="clear" w:color="auto" w:fill="auto"/>
            <w:noWrap/>
            <w:vAlign w:val="center"/>
          </w:tcPr>
          <w:p w14:paraId="71D75961">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电源系统</w:t>
            </w:r>
          </w:p>
        </w:tc>
        <w:tc>
          <w:tcPr>
            <w:tcW w:w="1379" w:type="pct"/>
            <w:tcBorders>
              <w:top w:val="single" w:color="auto" w:sz="4" w:space="0"/>
              <w:left w:val="nil"/>
              <w:bottom w:val="single" w:color="auto" w:sz="4" w:space="0"/>
              <w:right w:val="single" w:color="auto" w:sz="4" w:space="0"/>
            </w:tcBorders>
            <w:shd w:val="clear" w:color="auto" w:fill="auto"/>
            <w:noWrap/>
            <w:vAlign w:val="center"/>
          </w:tcPr>
          <w:p w14:paraId="6D8CE482">
            <w:pPr>
              <w:keepNext w:val="0"/>
              <w:keepLines w:val="0"/>
              <w:suppressLineNumbers w:val="0"/>
              <w:spacing w:before="0" w:beforeAutospacing="0" w:after="0" w:afterAutospacing="0" w:line="240" w:lineRule="auto"/>
              <w:ind w:left="0" w:right="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使用科室</w:t>
            </w:r>
          </w:p>
        </w:tc>
        <w:tc>
          <w:tcPr>
            <w:tcW w:w="1571" w:type="pct"/>
            <w:tcBorders>
              <w:top w:val="single" w:color="auto" w:sz="4" w:space="0"/>
              <w:left w:val="nil"/>
              <w:bottom w:val="single" w:color="auto" w:sz="4" w:space="0"/>
              <w:right w:val="single" w:color="auto" w:sz="4" w:space="0"/>
            </w:tcBorders>
            <w:shd w:val="clear" w:color="auto" w:fill="auto"/>
            <w:noWrap/>
            <w:vAlign w:val="center"/>
          </w:tcPr>
          <w:p w14:paraId="51273C3F">
            <w:pPr>
              <w:keepNext w:val="0"/>
              <w:keepLines w:val="0"/>
              <w:suppressLineNumbers w:val="0"/>
              <w:spacing w:before="0" w:beforeAutospacing="0" w:after="0" w:afterAutospacing="0" w:line="240" w:lineRule="auto"/>
              <w:ind w:left="0" w:right="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品牌型号</w:t>
            </w:r>
          </w:p>
        </w:tc>
        <w:tc>
          <w:tcPr>
            <w:tcW w:w="383" w:type="pct"/>
            <w:tcBorders>
              <w:top w:val="single" w:color="auto" w:sz="4" w:space="0"/>
              <w:left w:val="nil"/>
              <w:bottom w:val="single" w:color="auto" w:sz="4" w:space="0"/>
              <w:right w:val="single" w:color="auto" w:sz="4" w:space="0"/>
            </w:tcBorders>
            <w:shd w:val="clear" w:color="auto" w:fill="auto"/>
            <w:noWrap/>
            <w:vAlign w:val="center"/>
          </w:tcPr>
          <w:p w14:paraId="693F21D0">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数量</w:t>
            </w:r>
          </w:p>
        </w:tc>
      </w:tr>
      <w:tr w14:paraId="20B281FA">
        <w:tblPrEx>
          <w:tblCellMar>
            <w:top w:w="0" w:type="dxa"/>
            <w:left w:w="108" w:type="dxa"/>
            <w:bottom w:w="0" w:type="dxa"/>
            <w:right w:w="108" w:type="dxa"/>
          </w:tblCellMar>
        </w:tblPrEx>
        <w:trPr>
          <w:trHeight w:val="400" w:hRule="atLeast"/>
        </w:trPr>
        <w:tc>
          <w:tcPr>
            <w:tcW w:w="383" w:type="pct"/>
            <w:vMerge w:val="restart"/>
            <w:tcBorders>
              <w:top w:val="nil"/>
              <w:left w:val="single" w:color="auto" w:sz="4" w:space="0"/>
              <w:bottom w:val="single" w:color="000000" w:sz="4" w:space="0"/>
              <w:right w:val="single" w:color="auto" w:sz="4" w:space="0"/>
            </w:tcBorders>
            <w:shd w:val="clear" w:color="auto" w:fill="auto"/>
            <w:noWrap/>
            <w:vAlign w:val="center"/>
          </w:tcPr>
          <w:p w14:paraId="28FF455B">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lang w:val="en-US" w:eastAsia="zh-CN"/>
              </w:rPr>
            </w:pPr>
            <w:r>
              <w:rPr>
                <w:rFonts w:hint="eastAsia" w:ascii="宋体" w:hAnsi="宋体" w:eastAsia="宋体" w:cs="宋体"/>
                <w:color w:val="000000"/>
                <w:szCs w:val="24"/>
                <w:lang w:val="en-US" w:eastAsia="zh-CN"/>
              </w:rPr>
              <w:t>1</w:t>
            </w:r>
          </w:p>
        </w:tc>
        <w:tc>
          <w:tcPr>
            <w:tcW w:w="640" w:type="pct"/>
            <w:vMerge w:val="restart"/>
            <w:tcBorders>
              <w:top w:val="nil"/>
              <w:left w:val="single" w:color="auto" w:sz="4" w:space="0"/>
              <w:bottom w:val="single" w:color="000000" w:sz="4" w:space="0"/>
              <w:right w:val="single" w:color="auto" w:sz="4" w:space="0"/>
            </w:tcBorders>
            <w:shd w:val="clear" w:color="auto" w:fill="auto"/>
            <w:noWrap/>
            <w:vAlign w:val="center"/>
          </w:tcPr>
          <w:p w14:paraId="64147744">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南开院区</w:t>
            </w:r>
          </w:p>
        </w:tc>
        <w:tc>
          <w:tcPr>
            <w:tcW w:w="640" w:type="pct"/>
            <w:vMerge w:val="restart"/>
            <w:tcBorders>
              <w:top w:val="nil"/>
              <w:left w:val="single" w:color="auto" w:sz="4" w:space="0"/>
              <w:bottom w:val="nil"/>
              <w:right w:val="single" w:color="auto" w:sz="4" w:space="0"/>
            </w:tcBorders>
            <w:shd w:val="clear" w:color="auto" w:fill="auto"/>
            <w:noWrap/>
            <w:vAlign w:val="center"/>
          </w:tcPr>
          <w:p w14:paraId="0030694A">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UPS系统</w:t>
            </w:r>
          </w:p>
        </w:tc>
        <w:tc>
          <w:tcPr>
            <w:tcW w:w="1379" w:type="pct"/>
            <w:tcBorders>
              <w:top w:val="nil"/>
              <w:left w:val="nil"/>
              <w:bottom w:val="single" w:color="auto" w:sz="4" w:space="0"/>
              <w:right w:val="single" w:color="auto" w:sz="4" w:space="0"/>
            </w:tcBorders>
            <w:shd w:val="clear" w:color="auto" w:fill="auto"/>
            <w:noWrap/>
            <w:vAlign w:val="center"/>
          </w:tcPr>
          <w:p w14:paraId="5C43D97A">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放射科</w:t>
            </w:r>
          </w:p>
        </w:tc>
        <w:tc>
          <w:tcPr>
            <w:tcW w:w="1571" w:type="pct"/>
            <w:tcBorders>
              <w:top w:val="nil"/>
              <w:left w:val="nil"/>
              <w:bottom w:val="single" w:color="auto" w:sz="4" w:space="0"/>
              <w:right w:val="single" w:color="auto" w:sz="4" w:space="0"/>
            </w:tcBorders>
            <w:shd w:val="clear" w:color="auto" w:fill="auto"/>
            <w:noWrap/>
            <w:vAlign w:val="center"/>
          </w:tcPr>
          <w:p w14:paraId="31FB13DC">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伊顿93E 60KVA</w:t>
            </w:r>
          </w:p>
        </w:tc>
        <w:tc>
          <w:tcPr>
            <w:tcW w:w="383" w:type="pct"/>
            <w:tcBorders>
              <w:top w:val="nil"/>
              <w:left w:val="nil"/>
              <w:bottom w:val="single" w:color="auto" w:sz="4" w:space="0"/>
              <w:right w:val="single" w:color="auto" w:sz="4" w:space="0"/>
            </w:tcBorders>
            <w:shd w:val="clear" w:color="auto" w:fill="auto"/>
            <w:noWrap/>
            <w:vAlign w:val="center"/>
          </w:tcPr>
          <w:p w14:paraId="0835AE6D">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2</w:t>
            </w:r>
          </w:p>
        </w:tc>
      </w:tr>
      <w:tr w14:paraId="6EBB2662">
        <w:tblPrEx>
          <w:tblCellMar>
            <w:top w:w="0" w:type="dxa"/>
            <w:left w:w="108" w:type="dxa"/>
            <w:bottom w:w="0" w:type="dxa"/>
            <w:right w:w="108" w:type="dxa"/>
          </w:tblCellMar>
        </w:tblPrEx>
        <w:trPr>
          <w:trHeight w:val="400" w:hRule="atLeast"/>
        </w:trPr>
        <w:tc>
          <w:tcPr>
            <w:tcW w:w="383" w:type="pct"/>
            <w:vMerge w:val="continue"/>
            <w:tcBorders>
              <w:top w:val="nil"/>
              <w:left w:val="single" w:color="auto" w:sz="4" w:space="0"/>
              <w:bottom w:val="single" w:color="000000" w:sz="4" w:space="0"/>
              <w:right w:val="single" w:color="auto" w:sz="4" w:space="0"/>
            </w:tcBorders>
            <w:shd w:val="clear" w:color="auto" w:fill="auto"/>
            <w:noWrap/>
            <w:vAlign w:val="center"/>
          </w:tcPr>
          <w:p w14:paraId="7B31247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640" w:type="pct"/>
            <w:vMerge w:val="continue"/>
            <w:tcBorders>
              <w:top w:val="nil"/>
              <w:left w:val="single" w:color="auto" w:sz="4" w:space="0"/>
              <w:bottom w:val="single" w:color="000000" w:sz="4" w:space="0"/>
              <w:right w:val="single" w:color="auto" w:sz="4" w:space="0"/>
            </w:tcBorders>
            <w:shd w:val="clear" w:color="auto" w:fill="auto"/>
            <w:noWrap/>
            <w:vAlign w:val="center"/>
          </w:tcPr>
          <w:p w14:paraId="274FEDFA">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640" w:type="pct"/>
            <w:vMerge w:val="continue"/>
            <w:tcBorders>
              <w:top w:val="nil"/>
              <w:left w:val="single" w:color="auto" w:sz="4" w:space="0"/>
              <w:bottom w:val="nil"/>
              <w:right w:val="single" w:color="auto" w:sz="4" w:space="0"/>
            </w:tcBorders>
            <w:shd w:val="clear" w:color="auto" w:fill="auto"/>
            <w:noWrap/>
            <w:vAlign w:val="center"/>
          </w:tcPr>
          <w:p w14:paraId="40694B17">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1379" w:type="pct"/>
            <w:tcBorders>
              <w:top w:val="nil"/>
              <w:left w:val="nil"/>
              <w:bottom w:val="single" w:color="auto" w:sz="4" w:space="0"/>
              <w:right w:val="single" w:color="auto" w:sz="4" w:space="0"/>
            </w:tcBorders>
            <w:shd w:val="clear" w:color="auto" w:fill="auto"/>
            <w:noWrap/>
            <w:vAlign w:val="center"/>
          </w:tcPr>
          <w:p w14:paraId="22727ED5">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检验科</w:t>
            </w:r>
          </w:p>
        </w:tc>
        <w:tc>
          <w:tcPr>
            <w:tcW w:w="1571" w:type="pct"/>
            <w:tcBorders>
              <w:top w:val="nil"/>
              <w:left w:val="nil"/>
              <w:bottom w:val="single" w:color="auto" w:sz="4" w:space="0"/>
              <w:right w:val="single" w:color="auto" w:sz="4" w:space="0"/>
            </w:tcBorders>
            <w:shd w:val="clear" w:color="auto" w:fill="auto"/>
            <w:noWrap/>
            <w:vAlign w:val="center"/>
          </w:tcPr>
          <w:p w14:paraId="1D78842D">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伊顿93E 200KVA</w:t>
            </w:r>
          </w:p>
        </w:tc>
        <w:tc>
          <w:tcPr>
            <w:tcW w:w="383" w:type="pct"/>
            <w:tcBorders>
              <w:top w:val="nil"/>
              <w:left w:val="nil"/>
              <w:bottom w:val="single" w:color="auto" w:sz="4" w:space="0"/>
              <w:right w:val="single" w:color="auto" w:sz="4" w:space="0"/>
            </w:tcBorders>
            <w:shd w:val="clear" w:color="auto" w:fill="auto"/>
            <w:noWrap/>
            <w:vAlign w:val="center"/>
          </w:tcPr>
          <w:p w14:paraId="3373812C">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1</w:t>
            </w:r>
          </w:p>
        </w:tc>
      </w:tr>
      <w:tr w14:paraId="212B353C">
        <w:tblPrEx>
          <w:tblCellMar>
            <w:top w:w="0" w:type="dxa"/>
            <w:left w:w="108" w:type="dxa"/>
            <w:bottom w:w="0" w:type="dxa"/>
            <w:right w:w="108" w:type="dxa"/>
          </w:tblCellMar>
        </w:tblPrEx>
        <w:trPr>
          <w:trHeight w:val="400" w:hRule="atLeast"/>
        </w:trPr>
        <w:tc>
          <w:tcPr>
            <w:tcW w:w="383" w:type="pct"/>
            <w:vMerge w:val="continue"/>
            <w:tcBorders>
              <w:top w:val="nil"/>
              <w:left w:val="single" w:color="auto" w:sz="4" w:space="0"/>
              <w:bottom w:val="single" w:color="000000" w:sz="4" w:space="0"/>
              <w:right w:val="single" w:color="auto" w:sz="4" w:space="0"/>
            </w:tcBorders>
            <w:shd w:val="clear" w:color="auto" w:fill="auto"/>
            <w:noWrap/>
            <w:vAlign w:val="center"/>
          </w:tcPr>
          <w:p w14:paraId="1CBC65F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640" w:type="pct"/>
            <w:vMerge w:val="continue"/>
            <w:tcBorders>
              <w:top w:val="nil"/>
              <w:left w:val="single" w:color="auto" w:sz="4" w:space="0"/>
              <w:bottom w:val="single" w:color="000000" w:sz="4" w:space="0"/>
              <w:right w:val="single" w:color="auto" w:sz="4" w:space="0"/>
            </w:tcBorders>
            <w:shd w:val="clear" w:color="auto" w:fill="auto"/>
            <w:noWrap/>
            <w:vAlign w:val="center"/>
          </w:tcPr>
          <w:p w14:paraId="02A102B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640" w:type="pct"/>
            <w:vMerge w:val="continue"/>
            <w:tcBorders>
              <w:top w:val="nil"/>
              <w:left w:val="single" w:color="auto" w:sz="4" w:space="0"/>
              <w:bottom w:val="nil"/>
              <w:right w:val="single" w:color="auto" w:sz="4" w:space="0"/>
            </w:tcBorders>
            <w:shd w:val="clear" w:color="auto" w:fill="auto"/>
            <w:noWrap/>
            <w:vAlign w:val="center"/>
          </w:tcPr>
          <w:p w14:paraId="75F1C04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1379" w:type="pct"/>
            <w:tcBorders>
              <w:top w:val="nil"/>
              <w:left w:val="nil"/>
              <w:bottom w:val="single" w:color="auto" w:sz="4" w:space="0"/>
              <w:right w:val="single" w:color="auto" w:sz="4" w:space="0"/>
            </w:tcBorders>
            <w:shd w:val="clear" w:color="auto" w:fill="auto"/>
            <w:noWrap/>
            <w:vAlign w:val="center"/>
          </w:tcPr>
          <w:p w14:paraId="56696A09">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手术室</w:t>
            </w:r>
          </w:p>
        </w:tc>
        <w:tc>
          <w:tcPr>
            <w:tcW w:w="1571" w:type="pct"/>
            <w:tcBorders>
              <w:top w:val="nil"/>
              <w:left w:val="nil"/>
              <w:bottom w:val="single" w:color="auto" w:sz="4" w:space="0"/>
              <w:right w:val="single" w:color="auto" w:sz="4" w:space="0"/>
            </w:tcBorders>
            <w:shd w:val="clear" w:color="auto" w:fill="auto"/>
            <w:noWrap/>
            <w:vAlign w:val="center"/>
          </w:tcPr>
          <w:p w14:paraId="2515C5BF">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科华FRUK33160</w:t>
            </w:r>
          </w:p>
        </w:tc>
        <w:tc>
          <w:tcPr>
            <w:tcW w:w="383" w:type="pct"/>
            <w:tcBorders>
              <w:top w:val="nil"/>
              <w:left w:val="nil"/>
              <w:bottom w:val="single" w:color="auto" w:sz="4" w:space="0"/>
              <w:right w:val="single" w:color="auto" w:sz="4" w:space="0"/>
            </w:tcBorders>
            <w:shd w:val="clear" w:color="auto" w:fill="auto"/>
            <w:noWrap/>
            <w:vAlign w:val="center"/>
          </w:tcPr>
          <w:p w14:paraId="4F4FE822">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1</w:t>
            </w:r>
          </w:p>
        </w:tc>
      </w:tr>
      <w:tr w14:paraId="24BD580C">
        <w:tblPrEx>
          <w:tblCellMar>
            <w:top w:w="0" w:type="dxa"/>
            <w:left w:w="108" w:type="dxa"/>
            <w:bottom w:w="0" w:type="dxa"/>
            <w:right w:w="108" w:type="dxa"/>
          </w:tblCellMar>
        </w:tblPrEx>
        <w:trPr>
          <w:trHeight w:val="90" w:hRule="atLeast"/>
        </w:trPr>
        <w:tc>
          <w:tcPr>
            <w:tcW w:w="383" w:type="pct"/>
            <w:vMerge w:val="continue"/>
            <w:tcBorders>
              <w:top w:val="nil"/>
              <w:left w:val="single" w:color="auto" w:sz="4" w:space="0"/>
              <w:bottom w:val="single" w:color="000000" w:sz="4" w:space="0"/>
              <w:right w:val="single" w:color="auto" w:sz="4" w:space="0"/>
            </w:tcBorders>
            <w:shd w:val="clear" w:color="auto" w:fill="auto"/>
            <w:noWrap/>
            <w:vAlign w:val="center"/>
          </w:tcPr>
          <w:p w14:paraId="11A5FA25">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640" w:type="pct"/>
            <w:vMerge w:val="continue"/>
            <w:tcBorders>
              <w:top w:val="nil"/>
              <w:left w:val="single" w:color="auto" w:sz="4" w:space="0"/>
              <w:bottom w:val="single" w:color="000000" w:sz="4" w:space="0"/>
              <w:right w:val="single" w:color="auto" w:sz="4" w:space="0"/>
            </w:tcBorders>
            <w:shd w:val="clear" w:color="auto" w:fill="auto"/>
            <w:noWrap/>
            <w:vAlign w:val="center"/>
          </w:tcPr>
          <w:p w14:paraId="277A0B8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640" w:type="pct"/>
            <w:vMerge w:val="continue"/>
            <w:tcBorders>
              <w:top w:val="nil"/>
              <w:left w:val="single" w:color="auto" w:sz="4" w:space="0"/>
              <w:bottom w:val="nil"/>
              <w:right w:val="single" w:color="auto" w:sz="4" w:space="0"/>
            </w:tcBorders>
            <w:shd w:val="clear" w:color="auto" w:fill="auto"/>
            <w:noWrap/>
            <w:vAlign w:val="center"/>
          </w:tcPr>
          <w:p w14:paraId="1018E25C">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1379" w:type="pct"/>
            <w:tcBorders>
              <w:top w:val="nil"/>
              <w:left w:val="nil"/>
              <w:bottom w:val="single" w:color="auto" w:sz="4" w:space="0"/>
              <w:right w:val="single" w:color="auto" w:sz="4" w:space="0"/>
            </w:tcBorders>
            <w:shd w:val="clear" w:color="auto" w:fill="auto"/>
            <w:noWrap/>
            <w:vAlign w:val="center"/>
          </w:tcPr>
          <w:p w14:paraId="25B08C42">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信息科</w:t>
            </w:r>
          </w:p>
        </w:tc>
        <w:tc>
          <w:tcPr>
            <w:tcW w:w="1571" w:type="pct"/>
            <w:tcBorders>
              <w:top w:val="nil"/>
              <w:left w:val="nil"/>
              <w:bottom w:val="single" w:color="auto" w:sz="4" w:space="0"/>
              <w:right w:val="single" w:color="auto" w:sz="4" w:space="0"/>
            </w:tcBorders>
            <w:shd w:val="clear" w:color="auto" w:fill="auto"/>
            <w:noWrap/>
            <w:vAlign w:val="center"/>
          </w:tcPr>
          <w:p w14:paraId="01019998">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伊顿93PR 75KVA</w:t>
            </w:r>
          </w:p>
        </w:tc>
        <w:tc>
          <w:tcPr>
            <w:tcW w:w="383" w:type="pct"/>
            <w:tcBorders>
              <w:top w:val="nil"/>
              <w:left w:val="nil"/>
              <w:bottom w:val="single" w:color="auto" w:sz="4" w:space="0"/>
              <w:right w:val="single" w:color="auto" w:sz="4" w:space="0"/>
            </w:tcBorders>
            <w:shd w:val="clear" w:color="auto" w:fill="auto"/>
            <w:noWrap/>
            <w:vAlign w:val="center"/>
          </w:tcPr>
          <w:p w14:paraId="356E18FD">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2</w:t>
            </w:r>
          </w:p>
        </w:tc>
      </w:tr>
      <w:tr w14:paraId="5C2CD643">
        <w:tblPrEx>
          <w:tblCellMar>
            <w:top w:w="0" w:type="dxa"/>
            <w:left w:w="108" w:type="dxa"/>
            <w:bottom w:w="0" w:type="dxa"/>
            <w:right w:w="108" w:type="dxa"/>
          </w:tblCellMar>
        </w:tblPrEx>
        <w:trPr>
          <w:trHeight w:val="400" w:hRule="atLeast"/>
        </w:trPr>
        <w:tc>
          <w:tcPr>
            <w:tcW w:w="383" w:type="pct"/>
            <w:vMerge w:val="continue"/>
            <w:tcBorders>
              <w:top w:val="nil"/>
              <w:left w:val="single" w:color="auto" w:sz="4" w:space="0"/>
              <w:bottom w:val="single" w:color="000000" w:sz="4" w:space="0"/>
              <w:right w:val="single" w:color="auto" w:sz="4" w:space="0"/>
            </w:tcBorders>
            <w:shd w:val="clear" w:color="auto" w:fill="auto"/>
            <w:noWrap/>
            <w:vAlign w:val="center"/>
          </w:tcPr>
          <w:p w14:paraId="0536B3F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640" w:type="pct"/>
            <w:vMerge w:val="continue"/>
            <w:tcBorders>
              <w:top w:val="nil"/>
              <w:left w:val="single" w:color="auto" w:sz="4" w:space="0"/>
              <w:bottom w:val="single" w:color="000000" w:sz="4" w:space="0"/>
              <w:right w:val="single" w:color="auto" w:sz="4" w:space="0"/>
            </w:tcBorders>
            <w:shd w:val="clear" w:color="auto" w:fill="auto"/>
            <w:noWrap/>
            <w:vAlign w:val="center"/>
          </w:tcPr>
          <w:p w14:paraId="1EA2DD27">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640" w:type="pct"/>
            <w:tcBorders>
              <w:top w:val="single" w:color="auto" w:sz="4" w:space="0"/>
              <w:left w:val="nil"/>
              <w:bottom w:val="single" w:color="auto" w:sz="4" w:space="0"/>
              <w:right w:val="single" w:color="auto" w:sz="4" w:space="0"/>
            </w:tcBorders>
            <w:shd w:val="clear" w:color="auto" w:fill="auto"/>
            <w:noWrap/>
            <w:vAlign w:val="center"/>
          </w:tcPr>
          <w:p w14:paraId="690AF383">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EPS系统</w:t>
            </w:r>
          </w:p>
        </w:tc>
        <w:tc>
          <w:tcPr>
            <w:tcW w:w="1379" w:type="pct"/>
            <w:tcBorders>
              <w:top w:val="nil"/>
              <w:left w:val="nil"/>
              <w:bottom w:val="single" w:color="auto" w:sz="4" w:space="0"/>
              <w:right w:val="single" w:color="auto" w:sz="4" w:space="0"/>
            </w:tcBorders>
            <w:shd w:val="clear" w:color="auto" w:fill="auto"/>
            <w:noWrap/>
            <w:vAlign w:val="center"/>
          </w:tcPr>
          <w:p w14:paraId="642CDA54">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EPS系统</w:t>
            </w:r>
          </w:p>
        </w:tc>
        <w:tc>
          <w:tcPr>
            <w:tcW w:w="1571" w:type="pct"/>
            <w:tcBorders>
              <w:top w:val="nil"/>
              <w:left w:val="nil"/>
              <w:bottom w:val="single" w:color="auto" w:sz="4" w:space="0"/>
              <w:right w:val="single" w:color="auto" w:sz="4" w:space="0"/>
            </w:tcBorders>
            <w:shd w:val="clear" w:color="auto" w:fill="auto"/>
            <w:noWrap/>
            <w:vAlign w:val="center"/>
          </w:tcPr>
          <w:p w14:paraId="27C0BE61">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山大华天4KW/5.5KW</w:t>
            </w:r>
          </w:p>
        </w:tc>
        <w:tc>
          <w:tcPr>
            <w:tcW w:w="383" w:type="pct"/>
            <w:tcBorders>
              <w:top w:val="nil"/>
              <w:left w:val="nil"/>
              <w:bottom w:val="single" w:color="auto" w:sz="4" w:space="0"/>
              <w:right w:val="single" w:color="auto" w:sz="4" w:space="0"/>
            </w:tcBorders>
            <w:shd w:val="clear" w:color="auto" w:fill="auto"/>
            <w:noWrap/>
            <w:vAlign w:val="center"/>
          </w:tcPr>
          <w:p w14:paraId="28545E5D">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38</w:t>
            </w:r>
          </w:p>
        </w:tc>
      </w:tr>
      <w:tr w14:paraId="54863412">
        <w:tblPrEx>
          <w:tblCellMar>
            <w:top w:w="0" w:type="dxa"/>
            <w:left w:w="108" w:type="dxa"/>
            <w:bottom w:w="0" w:type="dxa"/>
            <w:right w:w="108" w:type="dxa"/>
          </w:tblCellMar>
        </w:tblPrEx>
        <w:trPr>
          <w:trHeight w:val="400" w:hRule="atLeast"/>
        </w:trPr>
        <w:tc>
          <w:tcPr>
            <w:tcW w:w="383" w:type="pct"/>
            <w:vMerge w:val="restart"/>
            <w:tcBorders>
              <w:top w:val="nil"/>
              <w:left w:val="single" w:color="auto" w:sz="4" w:space="0"/>
              <w:bottom w:val="single" w:color="auto" w:sz="4" w:space="0"/>
              <w:right w:val="single" w:color="auto" w:sz="4" w:space="0"/>
            </w:tcBorders>
            <w:shd w:val="clear" w:color="auto" w:fill="auto"/>
            <w:noWrap/>
            <w:vAlign w:val="center"/>
          </w:tcPr>
          <w:p w14:paraId="3F24A3E7">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lang w:val="en-US" w:eastAsia="zh-CN"/>
              </w:rPr>
            </w:pPr>
            <w:r>
              <w:rPr>
                <w:rFonts w:hint="eastAsia" w:ascii="宋体" w:hAnsi="宋体" w:eastAsia="宋体" w:cs="宋体"/>
                <w:color w:val="000000"/>
                <w:szCs w:val="24"/>
                <w:lang w:val="en-US" w:eastAsia="zh-CN"/>
              </w:rPr>
              <w:t>2</w:t>
            </w:r>
          </w:p>
        </w:tc>
        <w:tc>
          <w:tcPr>
            <w:tcW w:w="640" w:type="pct"/>
            <w:vMerge w:val="restart"/>
            <w:tcBorders>
              <w:top w:val="nil"/>
              <w:left w:val="single" w:color="auto" w:sz="4" w:space="0"/>
              <w:bottom w:val="single" w:color="auto" w:sz="4" w:space="0"/>
              <w:right w:val="single" w:color="auto" w:sz="4" w:space="0"/>
            </w:tcBorders>
            <w:shd w:val="clear" w:color="auto" w:fill="auto"/>
            <w:noWrap/>
            <w:vAlign w:val="center"/>
          </w:tcPr>
          <w:p w14:paraId="7BB0AD68">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和平院区</w:t>
            </w:r>
          </w:p>
        </w:tc>
        <w:tc>
          <w:tcPr>
            <w:tcW w:w="640" w:type="pct"/>
            <w:vMerge w:val="restart"/>
            <w:tcBorders>
              <w:top w:val="nil"/>
              <w:left w:val="single" w:color="auto" w:sz="4" w:space="0"/>
              <w:bottom w:val="single" w:color="auto" w:sz="4" w:space="0"/>
              <w:right w:val="single" w:color="auto" w:sz="4" w:space="0"/>
            </w:tcBorders>
            <w:shd w:val="clear" w:color="auto" w:fill="auto"/>
            <w:noWrap/>
            <w:vAlign w:val="center"/>
          </w:tcPr>
          <w:p w14:paraId="43F95C7A">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UPS系统</w:t>
            </w:r>
          </w:p>
        </w:tc>
        <w:tc>
          <w:tcPr>
            <w:tcW w:w="1379" w:type="pct"/>
            <w:tcBorders>
              <w:top w:val="nil"/>
              <w:left w:val="nil"/>
              <w:bottom w:val="single" w:color="auto" w:sz="4" w:space="0"/>
              <w:right w:val="single" w:color="auto" w:sz="4" w:space="0"/>
            </w:tcBorders>
            <w:shd w:val="clear" w:color="auto" w:fill="auto"/>
            <w:noWrap/>
            <w:vAlign w:val="center"/>
          </w:tcPr>
          <w:p w14:paraId="505D8B29">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消防中控室</w:t>
            </w:r>
          </w:p>
        </w:tc>
        <w:tc>
          <w:tcPr>
            <w:tcW w:w="1571" w:type="pct"/>
            <w:tcBorders>
              <w:top w:val="nil"/>
              <w:left w:val="nil"/>
              <w:bottom w:val="single" w:color="auto" w:sz="4" w:space="0"/>
              <w:right w:val="single" w:color="auto" w:sz="4" w:space="0"/>
            </w:tcBorders>
            <w:shd w:val="clear" w:color="auto" w:fill="auto"/>
            <w:noWrap/>
            <w:vAlign w:val="center"/>
          </w:tcPr>
          <w:p w14:paraId="2FB091BE">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维谛EXS30K</w:t>
            </w:r>
          </w:p>
        </w:tc>
        <w:tc>
          <w:tcPr>
            <w:tcW w:w="383" w:type="pct"/>
            <w:tcBorders>
              <w:top w:val="nil"/>
              <w:left w:val="nil"/>
              <w:bottom w:val="single" w:color="auto" w:sz="4" w:space="0"/>
              <w:right w:val="single" w:color="auto" w:sz="4" w:space="0"/>
            </w:tcBorders>
            <w:shd w:val="clear" w:color="auto" w:fill="auto"/>
            <w:noWrap/>
            <w:vAlign w:val="center"/>
          </w:tcPr>
          <w:p w14:paraId="23D3E471">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1</w:t>
            </w:r>
          </w:p>
        </w:tc>
      </w:tr>
      <w:tr w14:paraId="4603065E">
        <w:tblPrEx>
          <w:tblCellMar>
            <w:top w:w="0" w:type="dxa"/>
            <w:left w:w="108" w:type="dxa"/>
            <w:bottom w:w="0" w:type="dxa"/>
            <w:right w:w="108" w:type="dxa"/>
          </w:tblCellMar>
        </w:tblPrEx>
        <w:trPr>
          <w:trHeight w:val="400" w:hRule="atLeast"/>
        </w:trPr>
        <w:tc>
          <w:tcPr>
            <w:tcW w:w="383" w:type="pct"/>
            <w:vMerge w:val="continue"/>
            <w:tcBorders>
              <w:top w:val="nil"/>
              <w:left w:val="single" w:color="auto" w:sz="4" w:space="0"/>
              <w:bottom w:val="single" w:color="auto" w:sz="4" w:space="0"/>
              <w:right w:val="single" w:color="auto" w:sz="4" w:space="0"/>
            </w:tcBorders>
            <w:shd w:val="clear" w:color="auto" w:fill="auto"/>
            <w:noWrap/>
            <w:vAlign w:val="center"/>
          </w:tcPr>
          <w:p w14:paraId="3B8878D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640" w:type="pct"/>
            <w:vMerge w:val="continue"/>
            <w:tcBorders>
              <w:top w:val="nil"/>
              <w:left w:val="single" w:color="auto" w:sz="4" w:space="0"/>
              <w:bottom w:val="single" w:color="auto" w:sz="4" w:space="0"/>
              <w:right w:val="single" w:color="auto" w:sz="4" w:space="0"/>
            </w:tcBorders>
            <w:shd w:val="clear" w:color="auto" w:fill="auto"/>
            <w:noWrap/>
            <w:vAlign w:val="center"/>
          </w:tcPr>
          <w:p w14:paraId="7D90DC4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640" w:type="pct"/>
            <w:vMerge w:val="continue"/>
            <w:tcBorders>
              <w:top w:val="nil"/>
              <w:left w:val="single" w:color="auto" w:sz="4" w:space="0"/>
              <w:bottom w:val="single" w:color="auto" w:sz="4" w:space="0"/>
              <w:right w:val="single" w:color="auto" w:sz="4" w:space="0"/>
            </w:tcBorders>
            <w:shd w:val="clear" w:color="auto" w:fill="auto"/>
            <w:noWrap/>
            <w:vAlign w:val="center"/>
          </w:tcPr>
          <w:p w14:paraId="396023A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1379" w:type="pct"/>
            <w:tcBorders>
              <w:top w:val="nil"/>
              <w:left w:val="nil"/>
              <w:bottom w:val="single" w:color="auto" w:sz="4" w:space="0"/>
              <w:right w:val="single" w:color="auto" w:sz="4" w:space="0"/>
            </w:tcBorders>
            <w:shd w:val="clear" w:color="auto" w:fill="auto"/>
            <w:noWrap/>
            <w:vAlign w:val="center"/>
          </w:tcPr>
          <w:p w14:paraId="38459C8F">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消防中控室</w:t>
            </w:r>
          </w:p>
        </w:tc>
        <w:tc>
          <w:tcPr>
            <w:tcW w:w="1571" w:type="pct"/>
            <w:tcBorders>
              <w:top w:val="nil"/>
              <w:left w:val="nil"/>
              <w:bottom w:val="single" w:color="auto" w:sz="4" w:space="0"/>
              <w:right w:val="single" w:color="auto" w:sz="4" w:space="0"/>
            </w:tcBorders>
            <w:shd w:val="clear" w:color="auto" w:fill="auto"/>
            <w:noWrap/>
            <w:vAlign w:val="center"/>
          </w:tcPr>
          <w:p w14:paraId="6193E553">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维谛EXM160K</w:t>
            </w:r>
          </w:p>
        </w:tc>
        <w:tc>
          <w:tcPr>
            <w:tcW w:w="383" w:type="pct"/>
            <w:tcBorders>
              <w:top w:val="nil"/>
              <w:left w:val="nil"/>
              <w:bottom w:val="single" w:color="auto" w:sz="4" w:space="0"/>
              <w:right w:val="single" w:color="auto" w:sz="4" w:space="0"/>
            </w:tcBorders>
            <w:shd w:val="clear" w:color="auto" w:fill="auto"/>
            <w:noWrap/>
            <w:vAlign w:val="center"/>
          </w:tcPr>
          <w:p w14:paraId="01D19705">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1</w:t>
            </w:r>
          </w:p>
        </w:tc>
      </w:tr>
      <w:tr w14:paraId="28149BA0">
        <w:tblPrEx>
          <w:tblCellMar>
            <w:top w:w="0" w:type="dxa"/>
            <w:left w:w="108" w:type="dxa"/>
            <w:bottom w:w="0" w:type="dxa"/>
            <w:right w:w="108" w:type="dxa"/>
          </w:tblCellMar>
        </w:tblPrEx>
        <w:trPr>
          <w:trHeight w:val="400" w:hRule="atLeast"/>
        </w:trPr>
        <w:tc>
          <w:tcPr>
            <w:tcW w:w="383" w:type="pct"/>
            <w:vMerge w:val="continue"/>
            <w:tcBorders>
              <w:top w:val="nil"/>
              <w:left w:val="single" w:color="auto" w:sz="4" w:space="0"/>
              <w:bottom w:val="single" w:color="auto" w:sz="4" w:space="0"/>
              <w:right w:val="single" w:color="auto" w:sz="4" w:space="0"/>
            </w:tcBorders>
            <w:shd w:val="clear" w:color="auto" w:fill="auto"/>
            <w:noWrap/>
            <w:vAlign w:val="center"/>
          </w:tcPr>
          <w:p w14:paraId="7D18159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640" w:type="pct"/>
            <w:vMerge w:val="continue"/>
            <w:tcBorders>
              <w:top w:val="nil"/>
              <w:left w:val="single" w:color="auto" w:sz="4" w:space="0"/>
              <w:bottom w:val="single" w:color="auto" w:sz="4" w:space="0"/>
              <w:right w:val="single" w:color="auto" w:sz="4" w:space="0"/>
            </w:tcBorders>
            <w:shd w:val="clear" w:color="auto" w:fill="auto"/>
            <w:noWrap/>
            <w:vAlign w:val="center"/>
          </w:tcPr>
          <w:p w14:paraId="20015312">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640" w:type="pct"/>
            <w:vMerge w:val="continue"/>
            <w:tcBorders>
              <w:top w:val="nil"/>
              <w:left w:val="single" w:color="auto" w:sz="4" w:space="0"/>
              <w:bottom w:val="single" w:color="auto" w:sz="4" w:space="0"/>
              <w:right w:val="single" w:color="auto" w:sz="4" w:space="0"/>
            </w:tcBorders>
            <w:shd w:val="clear" w:color="auto" w:fill="auto"/>
            <w:noWrap/>
            <w:vAlign w:val="center"/>
          </w:tcPr>
          <w:p w14:paraId="6DDC8DE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1379" w:type="pct"/>
            <w:tcBorders>
              <w:top w:val="nil"/>
              <w:left w:val="nil"/>
              <w:bottom w:val="single" w:color="auto" w:sz="4" w:space="0"/>
              <w:right w:val="single" w:color="auto" w:sz="4" w:space="0"/>
            </w:tcBorders>
            <w:shd w:val="clear" w:color="auto" w:fill="auto"/>
            <w:noWrap/>
            <w:vAlign w:val="center"/>
          </w:tcPr>
          <w:p w14:paraId="413D2293">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检验科</w:t>
            </w:r>
          </w:p>
        </w:tc>
        <w:tc>
          <w:tcPr>
            <w:tcW w:w="1571" w:type="pct"/>
            <w:tcBorders>
              <w:top w:val="nil"/>
              <w:left w:val="nil"/>
              <w:bottom w:val="single" w:color="auto" w:sz="4" w:space="0"/>
              <w:right w:val="single" w:color="auto" w:sz="4" w:space="0"/>
            </w:tcBorders>
            <w:shd w:val="clear" w:color="auto" w:fill="auto"/>
            <w:noWrap/>
            <w:vAlign w:val="center"/>
          </w:tcPr>
          <w:p w14:paraId="61642FDA">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EXM 100KVA</w:t>
            </w:r>
          </w:p>
        </w:tc>
        <w:tc>
          <w:tcPr>
            <w:tcW w:w="383" w:type="pct"/>
            <w:tcBorders>
              <w:top w:val="nil"/>
              <w:left w:val="nil"/>
              <w:bottom w:val="single" w:color="auto" w:sz="4" w:space="0"/>
              <w:right w:val="single" w:color="auto" w:sz="4" w:space="0"/>
            </w:tcBorders>
            <w:shd w:val="clear" w:color="auto" w:fill="auto"/>
            <w:noWrap/>
            <w:vAlign w:val="center"/>
          </w:tcPr>
          <w:p w14:paraId="5B8C9EDA">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1</w:t>
            </w:r>
          </w:p>
        </w:tc>
      </w:tr>
      <w:tr w14:paraId="535FD96E">
        <w:tblPrEx>
          <w:tblCellMar>
            <w:top w:w="0" w:type="dxa"/>
            <w:left w:w="108" w:type="dxa"/>
            <w:bottom w:w="0" w:type="dxa"/>
            <w:right w:w="108" w:type="dxa"/>
          </w:tblCellMar>
        </w:tblPrEx>
        <w:trPr>
          <w:trHeight w:val="400" w:hRule="atLeast"/>
        </w:trPr>
        <w:tc>
          <w:tcPr>
            <w:tcW w:w="383" w:type="pct"/>
            <w:vMerge w:val="continue"/>
            <w:tcBorders>
              <w:top w:val="nil"/>
              <w:left w:val="single" w:color="auto" w:sz="4" w:space="0"/>
              <w:bottom w:val="single" w:color="auto" w:sz="4" w:space="0"/>
              <w:right w:val="single" w:color="auto" w:sz="4" w:space="0"/>
            </w:tcBorders>
            <w:shd w:val="clear" w:color="auto" w:fill="auto"/>
            <w:noWrap/>
            <w:vAlign w:val="center"/>
          </w:tcPr>
          <w:p w14:paraId="39A319D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640" w:type="pct"/>
            <w:vMerge w:val="continue"/>
            <w:tcBorders>
              <w:top w:val="nil"/>
              <w:left w:val="single" w:color="auto" w:sz="4" w:space="0"/>
              <w:bottom w:val="single" w:color="auto" w:sz="4" w:space="0"/>
              <w:right w:val="single" w:color="auto" w:sz="4" w:space="0"/>
            </w:tcBorders>
            <w:shd w:val="clear" w:color="auto" w:fill="auto"/>
            <w:noWrap/>
            <w:vAlign w:val="center"/>
          </w:tcPr>
          <w:p w14:paraId="41227F2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640" w:type="pct"/>
            <w:vMerge w:val="continue"/>
            <w:tcBorders>
              <w:top w:val="nil"/>
              <w:left w:val="single" w:color="auto" w:sz="4" w:space="0"/>
              <w:bottom w:val="single" w:color="auto" w:sz="4" w:space="0"/>
              <w:right w:val="single" w:color="auto" w:sz="4" w:space="0"/>
            </w:tcBorders>
            <w:shd w:val="clear" w:color="auto" w:fill="auto"/>
            <w:noWrap/>
            <w:vAlign w:val="center"/>
          </w:tcPr>
          <w:p w14:paraId="6375E525">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1379" w:type="pct"/>
            <w:tcBorders>
              <w:top w:val="nil"/>
              <w:left w:val="nil"/>
              <w:bottom w:val="single" w:color="auto" w:sz="4" w:space="0"/>
              <w:right w:val="single" w:color="auto" w:sz="4" w:space="0"/>
            </w:tcBorders>
            <w:shd w:val="clear" w:color="auto" w:fill="auto"/>
            <w:noWrap/>
            <w:vAlign w:val="center"/>
          </w:tcPr>
          <w:p w14:paraId="3CE4A9B0">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4楼产房</w:t>
            </w:r>
          </w:p>
        </w:tc>
        <w:tc>
          <w:tcPr>
            <w:tcW w:w="1571" w:type="pct"/>
            <w:tcBorders>
              <w:top w:val="nil"/>
              <w:left w:val="nil"/>
              <w:bottom w:val="single" w:color="auto" w:sz="4" w:space="0"/>
              <w:right w:val="single" w:color="auto" w:sz="4" w:space="0"/>
            </w:tcBorders>
            <w:shd w:val="clear" w:color="auto" w:fill="auto"/>
            <w:noWrap/>
            <w:vAlign w:val="center"/>
          </w:tcPr>
          <w:p w14:paraId="2B4E9856">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维谛EXS 40KVA</w:t>
            </w:r>
          </w:p>
        </w:tc>
        <w:tc>
          <w:tcPr>
            <w:tcW w:w="383" w:type="pct"/>
            <w:tcBorders>
              <w:top w:val="nil"/>
              <w:left w:val="nil"/>
              <w:bottom w:val="single" w:color="auto" w:sz="4" w:space="0"/>
              <w:right w:val="single" w:color="auto" w:sz="4" w:space="0"/>
            </w:tcBorders>
            <w:shd w:val="clear" w:color="auto" w:fill="auto"/>
            <w:noWrap/>
            <w:vAlign w:val="center"/>
          </w:tcPr>
          <w:p w14:paraId="0136D517">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1</w:t>
            </w:r>
          </w:p>
        </w:tc>
      </w:tr>
      <w:tr w14:paraId="14D30DA9">
        <w:tblPrEx>
          <w:tblCellMar>
            <w:top w:w="0" w:type="dxa"/>
            <w:left w:w="108" w:type="dxa"/>
            <w:bottom w:w="0" w:type="dxa"/>
            <w:right w:w="108" w:type="dxa"/>
          </w:tblCellMar>
        </w:tblPrEx>
        <w:trPr>
          <w:trHeight w:val="400" w:hRule="atLeast"/>
        </w:trPr>
        <w:tc>
          <w:tcPr>
            <w:tcW w:w="383" w:type="pct"/>
            <w:vMerge w:val="continue"/>
            <w:tcBorders>
              <w:top w:val="nil"/>
              <w:left w:val="single" w:color="auto" w:sz="4" w:space="0"/>
              <w:bottom w:val="single" w:color="auto" w:sz="4" w:space="0"/>
              <w:right w:val="single" w:color="auto" w:sz="4" w:space="0"/>
            </w:tcBorders>
            <w:shd w:val="clear" w:color="auto" w:fill="auto"/>
            <w:noWrap/>
            <w:vAlign w:val="center"/>
          </w:tcPr>
          <w:p w14:paraId="1F252A94">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640" w:type="pct"/>
            <w:vMerge w:val="continue"/>
            <w:tcBorders>
              <w:top w:val="nil"/>
              <w:left w:val="single" w:color="auto" w:sz="4" w:space="0"/>
              <w:bottom w:val="single" w:color="auto" w:sz="4" w:space="0"/>
              <w:right w:val="single" w:color="auto" w:sz="4" w:space="0"/>
            </w:tcBorders>
            <w:shd w:val="clear" w:color="auto" w:fill="auto"/>
            <w:noWrap/>
            <w:vAlign w:val="center"/>
          </w:tcPr>
          <w:p w14:paraId="6FDF2C8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640" w:type="pct"/>
            <w:vMerge w:val="continue"/>
            <w:tcBorders>
              <w:top w:val="nil"/>
              <w:left w:val="single" w:color="auto" w:sz="4" w:space="0"/>
              <w:bottom w:val="single" w:color="auto" w:sz="4" w:space="0"/>
              <w:right w:val="single" w:color="auto" w:sz="4" w:space="0"/>
            </w:tcBorders>
            <w:shd w:val="clear" w:color="auto" w:fill="auto"/>
            <w:noWrap/>
            <w:vAlign w:val="center"/>
          </w:tcPr>
          <w:p w14:paraId="5FBC432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1379" w:type="pct"/>
            <w:tcBorders>
              <w:top w:val="nil"/>
              <w:left w:val="nil"/>
              <w:bottom w:val="single" w:color="auto" w:sz="4" w:space="0"/>
              <w:right w:val="single" w:color="auto" w:sz="4" w:space="0"/>
            </w:tcBorders>
            <w:shd w:val="clear" w:color="auto" w:fill="auto"/>
            <w:noWrap/>
            <w:vAlign w:val="center"/>
          </w:tcPr>
          <w:p w14:paraId="54694925">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NICU（新生儿科）</w:t>
            </w:r>
          </w:p>
        </w:tc>
        <w:tc>
          <w:tcPr>
            <w:tcW w:w="1571" w:type="pct"/>
            <w:tcBorders>
              <w:top w:val="nil"/>
              <w:left w:val="nil"/>
              <w:bottom w:val="single" w:color="auto" w:sz="4" w:space="0"/>
              <w:right w:val="single" w:color="auto" w:sz="4" w:space="0"/>
            </w:tcBorders>
            <w:shd w:val="clear" w:color="auto" w:fill="auto"/>
            <w:noWrap/>
            <w:vAlign w:val="center"/>
          </w:tcPr>
          <w:p w14:paraId="6627F4B2">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维谛EXS 80KVA</w:t>
            </w:r>
          </w:p>
        </w:tc>
        <w:tc>
          <w:tcPr>
            <w:tcW w:w="383" w:type="pct"/>
            <w:tcBorders>
              <w:top w:val="nil"/>
              <w:left w:val="nil"/>
              <w:bottom w:val="single" w:color="auto" w:sz="4" w:space="0"/>
              <w:right w:val="single" w:color="auto" w:sz="4" w:space="0"/>
            </w:tcBorders>
            <w:shd w:val="clear" w:color="auto" w:fill="auto"/>
            <w:noWrap/>
            <w:vAlign w:val="center"/>
          </w:tcPr>
          <w:p w14:paraId="25E32BDB">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2</w:t>
            </w:r>
          </w:p>
        </w:tc>
      </w:tr>
      <w:tr w14:paraId="65102EB6">
        <w:tblPrEx>
          <w:tblCellMar>
            <w:top w:w="0" w:type="dxa"/>
            <w:left w:w="108" w:type="dxa"/>
            <w:bottom w:w="0" w:type="dxa"/>
            <w:right w:w="108" w:type="dxa"/>
          </w:tblCellMar>
        </w:tblPrEx>
        <w:trPr>
          <w:trHeight w:val="400" w:hRule="atLeast"/>
        </w:trPr>
        <w:tc>
          <w:tcPr>
            <w:tcW w:w="383" w:type="pct"/>
            <w:vMerge w:val="continue"/>
            <w:tcBorders>
              <w:top w:val="nil"/>
              <w:left w:val="single" w:color="auto" w:sz="4" w:space="0"/>
              <w:bottom w:val="single" w:color="auto" w:sz="4" w:space="0"/>
              <w:right w:val="single" w:color="auto" w:sz="4" w:space="0"/>
            </w:tcBorders>
            <w:shd w:val="clear" w:color="auto" w:fill="auto"/>
            <w:noWrap/>
            <w:vAlign w:val="center"/>
          </w:tcPr>
          <w:p w14:paraId="7FBFBEB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640" w:type="pct"/>
            <w:vMerge w:val="continue"/>
            <w:tcBorders>
              <w:top w:val="nil"/>
              <w:left w:val="single" w:color="auto" w:sz="4" w:space="0"/>
              <w:bottom w:val="single" w:color="auto" w:sz="4" w:space="0"/>
              <w:right w:val="single" w:color="auto" w:sz="4" w:space="0"/>
            </w:tcBorders>
            <w:shd w:val="clear" w:color="auto" w:fill="auto"/>
            <w:noWrap/>
            <w:vAlign w:val="center"/>
          </w:tcPr>
          <w:p w14:paraId="7A05819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640" w:type="pct"/>
            <w:vMerge w:val="continue"/>
            <w:tcBorders>
              <w:top w:val="nil"/>
              <w:left w:val="single" w:color="auto" w:sz="4" w:space="0"/>
              <w:bottom w:val="single" w:color="auto" w:sz="4" w:space="0"/>
              <w:right w:val="single" w:color="auto" w:sz="4" w:space="0"/>
            </w:tcBorders>
            <w:shd w:val="clear" w:color="auto" w:fill="auto"/>
            <w:noWrap/>
            <w:vAlign w:val="center"/>
          </w:tcPr>
          <w:p w14:paraId="404AA1A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1379" w:type="pct"/>
            <w:tcBorders>
              <w:top w:val="nil"/>
              <w:left w:val="nil"/>
              <w:bottom w:val="single" w:color="auto" w:sz="4" w:space="0"/>
              <w:right w:val="single" w:color="auto" w:sz="4" w:space="0"/>
            </w:tcBorders>
            <w:shd w:val="clear" w:color="auto" w:fill="auto"/>
            <w:noWrap/>
            <w:vAlign w:val="center"/>
          </w:tcPr>
          <w:p w14:paraId="0A295FDD">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4楼手术室（仪器室）</w:t>
            </w:r>
          </w:p>
        </w:tc>
        <w:tc>
          <w:tcPr>
            <w:tcW w:w="1571" w:type="pct"/>
            <w:tcBorders>
              <w:top w:val="nil"/>
              <w:left w:val="nil"/>
              <w:bottom w:val="single" w:color="auto" w:sz="4" w:space="0"/>
              <w:right w:val="single" w:color="auto" w:sz="4" w:space="0"/>
            </w:tcBorders>
            <w:shd w:val="clear" w:color="auto" w:fill="auto"/>
            <w:noWrap/>
            <w:vAlign w:val="center"/>
          </w:tcPr>
          <w:p w14:paraId="704F57FB">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维谛GXE10K/ITA10K</w:t>
            </w:r>
          </w:p>
        </w:tc>
        <w:tc>
          <w:tcPr>
            <w:tcW w:w="383" w:type="pct"/>
            <w:tcBorders>
              <w:top w:val="nil"/>
              <w:left w:val="nil"/>
              <w:bottom w:val="single" w:color="auto" w:sz="4" w:space="0"/>
              <w:right w:val="single" w:color="auto" w:sz="4" w:space="0"/>
            </w:tcBorders>
            <w:shd w:val="clear" w:color="auto" w:fill="auto"/>
            <w:noWrap/>
            <w:vAlign w:val="center"/>
          </w:tcPr>
          <w:p w14:paraId="2EEF28F4">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4</w:t>
            </w:r>
          </w:p>
        </w:tc>
      </w:tr>
      <w:tr w14:paraId="01678BE6">
        <w:tblPrEx>
          <w:tblCellMar>
            <w:top w:w="0" w:type="dxa"/>
            <w:left w:w="108" w:type="dxa"/>
            <w:bottom w:w="0" w:type="dxa"/>
            <w:right w:w="108" w:type="dxa"/>
          </w:tblCellMar>
        </w:tblPrEx>
        <w:trPr>
          <w:trHeight w:val="400" w:hRule="atLeast"/>
        </w:trPr>
        <w:tc>
          <w:tcPr>
            <w:tcW w:w="383" w:type="pct"/>
            <w:vMerge w:val="continue"/>
            <w:tcBorders>
              <w:top w:val="nil"/>
              <w:left w:val="single" w:color="auto" w:sz="4" w:space="0"/>
              <w:bottom w:val="single" w:color="auto" w:sz="4" w:space="0"/>
              <w:right w:val="single" w:color="auto" w:sz="4" w:space="0"/>
            </w:tcBorders>
            <w:shd w:val="clear" w:color="auto" w:fill="auto"/>
            <w:noWrap/>
            <w:vAlign w:val="center"/>
          </w:tcPr>
          <w:p w14:paraId="38DCDD4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640" w:type="pct"/>
            <w:vMerge w:val="continue"/>
            <w:tcBorders>
              <w:top w:val="nil"/>
              <w:left w:val="single" w:color="auto" w:sz="4" w:space="0"/>
              <w:bottom w:val="single" w:color="auto" w:sz="4" w:space="0"/>
              <w:right w:val="single" w:color="auto" w:sz="4" w:space="0"/>
            </w:tcBorders>
            <w:shd w:val="clear" w:color="auto" w:fill="auto"/>
            <w:noWrap/>
            <w:vAlign w:val="center"/>
          </w:tcPr>
          <w:p w14:paraId="0C229D0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640" w:type="pct"/>
            <w:vMerge w:val="continue"/>
            <w:tcBorders>
              <w:top w:val="nil"/>
              <w:left w:val="single" w:color="auto" w:sz="4" w:space="0"/>
              <w:bottom w:val="single" w:color="auto" w:sz="4" w:space="0"/>
              <w:right w:val="single" w:color="auto" w:sz="4" w:space="0"/>
            </w:tcBorders>
            <w:shd w:val="clear" w:color="auto" w:fill="auto"/>
            <w:noWrap/>
            <w:vAlign w:val="center"/>
          </w:tcPr>
          <w:p w14:paraId="26EDF48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1379" w:type="pct"/>
            <w:tcBorders>
              <w:top w:val="nil"/>
              <w:left w:val="nil"/>
              <w:bottom w:val="single" w:color="auto" w:sz="4" w:space="0"/>
              <w:right w:val="single" w:color="auto" w:sz="4" w:space="0"/>
            </w:tcBorders>
            <w:shd w:val="clear" w:color="auto" w:fill="auto"/>
            <w:noWrap/>
            <w:vAlign w:val="center"/>
          </w:tcPr>
          <w:p w14:paraId="11CA8542">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2楼助孕室</w:t>
            </w:r>
          </w:p>
        </w:tc>
        <w:tc>
          <w:tcPr>
            <w:tcW w:w="1571" w:type="pct"/>
            <w:tcBorders>
              <w:top w:val="nil"/>
              <w:left w:val="nil"/>
              <w:bottom w:val="single" w:color="auto" w:sz="4" w:space="0"/>
              <w:right w:val="single" w:color="auto" w:sz="4" w:space="0"/>
            </w:tcBorders>
            <w:shd w:val="clear" w:color="auto" w:fill="auto"/>
            <w:noWrap/>
            <w:vAlign w:val="center"/>
          </w:tcPr>
          <w:p w14:paraId="216700E2">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维谛Industry S 30K</w:t>
            </w:r>
          </w:p>
        </w:tc>
        <w:tc>
          <w:tcPr>
            <w:tcW w:w="383" w:type="pct"/>
            <w:tcBorders>
              <w:top w:val="nil"/>
              <w:left w:val="nil"/>
              <w:bottom w:val="single" w:color="auto" w:sz="4" w:space="0"/>
              <w:right w:val="single" w:color="auto" w:sz="4" w:space="0"/>
            </w:tcBorders>
            <w:shd w:val="clear" w:color="auto" w:fill="auto"/>
            <w:noWrap/>
            <w:vAlign w:val="center"/>
          </w:tcPr>
          <w:p w14:paraId="079991A8">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1</w:t>
            </w:r>
          </w:p>
        </w:tc>
      </w:tr>
      <w:tr w14:paraId="3B74D109">
        <w:tblPrEx>
          <w:tblCellMar>
            <w:top w:w="0" w:type="dxa"/>
            <w:left w:w="108" w:type="dxa"/>
            <w:bottom w:w="0" w:type="dxa"/>
            <w:right w:w="108" w:type="dxa"/>
          </w:tblCellMar>
        </w:tblPrEx>
        <w:trPr>
          <w:trHeight w:val="400" w:hRule="atLeast"/>
        </w:trPr>
        <w:tc>
          <w:tcPr>
            <w:tcW w:w="383" w:type="pct"/>
            <w:vMerge w:val="continue"/>
            <w:tcBorders>
              <w:top w:val="nil"/>
              <w:left w:val="single" w:color="auto" w:sz="4" w:space="0"/>
              <w:bottom w:val="single" w:color="auto" w:sz="4" w:space="0"/>
              <w:right w:val="single" w:color="auto" w:sz="4" w:space="0"/>
            </w:tcBorders>
            <w:shd w:val="clear" w:color="auto" w:fill="auto"/>
            <w:noWrap/>
            <w:vAlign w:val="center"/>
          </w:tcPr>
          <w:p w14:paraId="7C6EADEC">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640" w:type="pct"/>
            <w:vMerge w:val="continue"/>
            <w:tcBorders>
              <w:top w:val="nil"/>
              <w:left w:val="single" w:color="auto" w:sz="4" w:space="0"/>
              <w:bottom w:val="single" w:color="auto" w:sz="4" w:space="0"/>
              <w:right w:val="single" w:color="auto" w:sz="4" w:space="0"/>
            </w:tcBorders>
            <w:shd w:val="clear" w:color="auto" w:fill="auto"/>
            <w:noWrap/>
            <w:vAlign w:val="center"/>
          </w:tcPr>
          <w:p w14:paraId="3D133FD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640" w:type="pct"/>
            <w:vMerge w:val="continue"/>
            <w:tcBorders>
              <w:top w:val="nil"/>
              <w:left w:val="single" w:color="auto" w:sz="4" w:space="0"/>
              <w:bottom w:val="single" w:color="auto" w:sz="4" w:space="0"/>
              <w:right w:val="single" w:color="auto" w:sz="4" w:space="0"/>
            </w:tcBorders>
            <w:shd w:val="clear" w:color="auto" w:fill="auto"/>
            <w:noWrap/>
            <w:vAlign w:val="center"/>
          </w:tcPr>
          <w:p w14:paraId="2685830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1379" w:type="pct"/>
            <w:tcBorders>
              <w:top w:val="nil"/>
              <w:left w:val="nil"/>
              <w:bottom w:val="single" w:color="auto" w:sz="4" w:space="0"/>
              <w:right w:val="single" w:color="auto" w:sz="4" w:space="0"/>
            </w:tcBorders>
            <w:shd w:val="clear" w:color="auto" w:fill="auto"/>
            <w:noWrap/>
            <w:vAlign w:val="center"/>
          </w:tcPr>
          <w:p w14:paraId="6AFFC462">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3楼助孕室</w:t>
            </w:r>
          </w:p>
        </w:tc>
        <w:tc>
          <w:tcPr>
            <w:tcW w:w="1571" w:type="pct"/>
            <w:tcBorders>
              <w:top w:val="nil"/>
              <w:left w:val="nil"/>
              <w:bottom w:val="single" w:color="auto" w:sz="4" w:space="0"/>
              <w:right w:val="single" w:color="auto" w:sz="4" w:space="0"/>
            </w:tcBorders>
            <w:shd w:val="clear" w:color="auto" w:fill="auto"/>
            <w:noWrap/>
            <w:vAlign w:val="center"/>
          </w:tcPr>
          <w:p w14:paraId="711DC994">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维谛Industry S 30K</w:t>
            </w:r>
          </w:p>
        </w:tc>
        <w:tc>
          <w:tcPr>
            <w:tcW w:w="383" w:type="pct"/>
            <w:tcBorders>
              <w:top w:val="nil"/>
              <w:left w:val="nil"/>
              <w:bottom w:val="single" w:color="auto" w:sz="4" w:space="0"/>
              <w:right w:val="single" w:color="auto" w:sz="4" w:space="0"/>
            </w:tcBorders>
            <w:shd w:val="clear" w:color="auto" w:fill="auto"/>
            <w:noWrap/>
            <w:vAlign w:val="center"/>
          </w:tcPr>
          <w:p w14:paraId="1ECB14D9">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2</w:t>
            </w:r>
          </w:p>
        </w:tc>
      </w:tr>
      <w:tr w14:paraId="7FEC31F9">
        <w:tblPrEx>
          <w:tblCellMar>
            <w:top w:w="0" w:type="dxa"/>
            <w:left w:w="108" w:type="dxa"/>
            <w:bottom w:w="0" w:type="dxa"/>
            <w:right w:w="108" w:type="dxa"/>
          </w:tblCellMar>
        </w:tblPrEx>
        <w:trPr>
          <w:trHeight w:val="400" w:hRule="atLeast"/>
        </w:trPr>
        <w:tc>
          <w:tcPr>
            <w:tcW w:w="383" w:type="pct"/>
            <w:vMerge w:val="continue"/>
            <w:tcBorders>
              <w:top w:val="nil"/>
              <w:left w:val="single" w:color="auto" w:sz="4" w:space="0"/>
              <w:bottom w:val="single" w:color="auto" w:sz="4" w:space="0"/>
              <w:right w:val="single" w:color="auto" w:sz="4" w:space="0"/>
            </w:tcBorders>
            <w:shd w:val="clear" w:color="auto" w:fill="auto"/>
            <w:noWrap/>
            <w:vAlign w:val="center"/>
          </w:tcPr>
          <w:p w14:paraId="0B840B95">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640" w:type="pct"/>
            <w:vMerge w:val="continue"/>
            <w:tcBorders>
              <w:top w:val="nil"/>
              <w:left w:val="single" w:color="auto" w:sz="4" w:space="0"/>
              <w:bottom w:val="single" w:color="auto" w:sz="4" w:space="0"/>
              <w:right w:val="single" w:color="auto" w:sz="4" w:space="0"/>
            </w:tcBorders>
            <w:shd w:val="clear" w:color="auto" w:fill="auto"/>
            <w:noWrap/>
            <w:vAlign w:val="center"/>
          </w:tcPr>
          <w:p w14:paraId="63BD0747">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640" w:type="pct"/>
            <w:vMerge w:val="continue"/>
            <w:tcBorders>
              <w:top w:val="nil"/>
              <w:left w:val="single" w:color="auto" w:sz="4" w:space="0"/>
              <w:bottom w:val="single" w:color="auto" w:sz="4" w:space="0"/>
              <w:right w:val="single" w:color="auto" w:sz="4" w:space="0"/>
            </w:tcBorders>
            <w:shd w:val="clear" w:color="auto" w:fill="auto"/>
            <w:noWrap/>
            <w:vAlign w:val="center"/>
          </w:tcPr>
          <w:p w14:paraId="65CD18D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1379" w:type="pct"/>
            <w:tcBorders>
              <w:top w:val="nil"/>
              <w:left w:val="nil"/>
              <w:bottom w:val="single" w:color="auto" w:sz="4" w:space="0"/>
              <w:right w:val="single" w:color="auto" w:sz="4" w:space="0"/>
            </w:tcBorders>
            <w:shd w:val="clear" w:color="auto" w:fill="auto"/>
            <w:noWrap/>
            <w:vAlign w:val="center"/>
          </w:tcPr>
          <w:p w14:paraId="083DE498">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PCR实验室EB106</w:t>
            </w:r>
          </w:p>
        </w:tc>
        <w:tc>
          <w:tcPr>
            <w:tcW w:w="1571" w:type="pct"/>
            <w:tcBorders>
              <w:top w:val="nil"/>
              <w:left w:val="nil"/>
              <w:bottom w:val="single" w:color="auto" w:sz="4" w:space="0"/>
              <w:right w:val="single" w:color="auto" w:sz="4" w:space="0"/>
            </w:tcBorders>
            <w:shd w:val="clear" w:color="auto" w:fill="auto"/>
            <w:noWrap/>
            <w:vAlign w:val="center"/>
          </w:tcPr>
          <w:p w14:paraId="49774674">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维谛Industry S 20K</w:t>
            </w:r>
          </w:p>
        </w:tc>
        <w:tc>
          <w:tcPr>
            <w:tcW w:w="383" w:type="pct"/>
            <w:tcBorders>
              <w:top w:val="nil"/>
              <w:left w:val="nil"/>
              <w:bottom w:val="single" w:color="auto" w:sz="4" w:space="0"/>
              <w:right w:val="single" w:color="auto" w:sz="4" w:space="0"/>
            </w:tcBorders>
            <w:shd w:val="clear" w:color="auto" w:fill="auto"/>
            <w:noWrap/>
            <w:vAlign w:val="center"/>
          </w:tcPr>
          <w:p w14:paraId="7FD6A28F">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1</w:t>
            </w:r>
          </w:p>
        </w:tc>
      </w:tr>
      <w:tr w14:paraId="6FD878EE">
        <w:tblPrEx>
          <w:tblCellMar>
            <w:top w:w="0" w:type="dxa"/>
            <w:left w:w="108" w:type="dxa"/>
            <w:bottom w:w="0" w:type="dxa"/>
            <w:right w:w="108" w:type="dxa"/>
          </w:tblCellMar>
        </w:tblPrEx>
        <w:trPr>
          <w:trHeight w:val="400" w:hRule="atLeast"/>
        </w:trPr>
        <w:tc>
          <w:tcPr>
            <w:tcW w:w="383" w:type="pct"/>
            <w:vMerge w:val="continue"/>
            <w:tcBorders>
              <w:top w:val="nil"/>
              <w:left w:val="single" w:color="auto" w:sz="4" w:space="0"/>
              <w:bottom w:val="single" w:color="auto" w:sz="4" w:space="0"/>
              <w:right w:val="single" w:color="auto" w:sz="4" w:space="0"/>
            </w:tcBorders>
            <w:shd w:val="clear" w:color="auto" w:fill="auto"/>
            <w:noWrap/>
            <w:vAlign w:val="center"/>
          </w:tcPr>
          <w:p w14:paraId="234616D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640" w:type="pct"/>
            <w:vMerge w:val="continue"/>
            <w:tcBorders>
              <w:top w:val="nil"/>
              <w:left w:val="single" w:color="auto" w:sz="4" w:space="0"/>
              <w:bottom w:val="single" w:color="auto" w:sz="4" w:space="0"/>
              <w:right w:val="single" w:color="auto" w:sz="4" w:space="0"/>
            </w:tcBorders>
            <w:shd w:val="clear" w:color="auto" w:fill="auto"/>
            <w:noWrap/>
            <w:vAlign w:val="center"/>
          </w:tcPr>
          <w:p w14:paraId="52E719D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640" w:type="pct"/>
            <w:vMerge w:val="continue"/>
            <w:tcBorders>
              <w:top w:val="nil"/>
              <w:left w:val="single" w:color="auto" w:sz="4" w:space="0"/>
              <w:bottom w:val="single" w:color="auto" w:sz="4" w:space="0"/>
              <w:right w:val="single" w:color="auto" w:sz="4" w:space="0"/>
            </w:tcBorders>
            <w:shd w:val="clear" w:color="auto" w:fill="auto"/>
            <w:noWrap/>
            <w:vAlign w:val="center"/>
          </w:tcPr>
          <w:p w14:paraId="06D6F785">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1379" w:type="pct"/>
            <w:tcBorders>
              <w:top w:val="nil"/>
              <w:left w:val="nil"/>
              <w:bottom w:val="single" w:color="auto" w:sz="4" w:space="0"/>
              <w:right w:val="single" w:color="auto" w:sz="4" w:space="0"/>
            </w:tcBorders>
            <w:shd w:val="clear" w:color="auto" w:fill="auto"/>
            <w:noWrap/>
            <w:vAlign w:val="center"/>
          </w:tcPr>
          <w:p w14:paraId="7FE25572">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负一净化室EB106</w:t>
            </w:r>
          </w:p>
        </w:tc>
        <w:tc>
          <w:tcPr>
            <w:tcW w:w="1571" w:type="pct"/>
            <w:tcBorders>
              <w:top w:val="nil"/>
              <w:left w:val="nil"/>
              <w:bottom w:val="single" w:color="auto" w:sz="4" w:space="0"/>
              <w:right w:val="single" w:color="auto" w:sz="4" w:space="0"/>
            </w:tcBorders>
            <w:shd w:val="clear" w:color="auto" w:fill="auto"/>
            <w:noWrap/>
            <w:vAlign w:val="center"/>
          </w:tcPr>
          <w:p w14:paraId="28F4F618">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维谛Industry S 20K</w:t>
            </w:r>
          </w:p>
        </w:tc>
        <w:tc>
          <w:tcPr>
            <w:tcW w:w="383" w:type="pct"/>
            <w:tcBorders>
              <w:top w:val="nil"/>
              <w:left w:val="nil"/>
              <w:bottom w:val="single" w:color="auto" w:sz="4" w:space="0"/>
              <w:right w:val="single" w:color="auto" w:sz="4" w:space="0"/>
            </w:tcBorders>
            <w:shd w:val="clear" w:color="auto" w:fill="auto"/>
            <w:noWrap/>
            <w:vAlign w:val="center"/>
          </w:tcPr>
          <w:p w14:paraId="5891BDF9">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1</w:t>
            </w:r>
          </w:p>
        </w:tc>
      </w:tr>
      <w:tr w14:paraId="3954E735">
        <w:tblPrEx>
          <w:tblCellMar>
            <w:top w:w="0" w:type="dxa"/>
            <w:left w:w="108" w:type="dxa"/>
            <w:bottom w:w="0" w:type="dxa"/>
            <w:right w:w="108" w:type="dxa"/>
          </w:tblCellMar>
        </w:tblPrEx>
        <w:trPr>
          <w:trHeight w:val="400" w:hRule="atLeast"/>
        </w:trPr>
        <w:tc>
          <w:tcPr>
            <w:tcW w:w="383" w:type="pct"/>
            <w:vMerge w:val="continue"/>
            <w:tcBorders>
              <w:top w:val="nil"/>
              <w:left w:val="single" w:color="auto" w:sz="4" w:space="0"/>
              <w:bottom w:val="single" w:color="auto" w:sz="4" w:space="0"/>
              <w:right w:val="single" w:color="auto" w:sz="4" w:space="0"/>
            </w:tcBorders>
            <w:shd w:val="clear" w:color="auto" w:fill="auto"/>
            <w:noWrap/>
            <w:vAlign w:val="center"/>
          </w:tcPr>
          <w:p w14:paraId="5EA43C9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640" w:type="pct"/>
            <w:vMerge w:val="continue"/>
            <w:tcBorders>
              <w:top w:val="nil"/>
              <w:left w:val="single" w:color="auto" w:sz="4" w:space="0"/>
              <w:bottom w:val="single" w:color="auto" w:sz="4" w:space="0"/>
              <w:right w:val="single" w:color="auto" w:sz="4" w:space="0"/>
            </w:tcBorders>
            <w:shd w:val="clear" w:color="auto" w:fill="auto"/>
            <w:noWrap/>
            <w:vAlign w:val="center"/>
          </w:tcPr>
          <w:p w14:paraId="5DB5700E">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640" w:type="pct"/>
            <w:vMerge w:val="continue"/>
            <w:tcBorders>
              <w:top w:val="nil"/>
              <w:left w:val="single" w:color="auto" w:sz="4" w:space="0"/>
              <w:bottom w:val="single" w:color="auto" w:sz="4" w:space="0"/>
              <w:right w:val="single" w:color="auto" w:sz="4" w:space="0"/>
            </w:tcBorders>
            <w:shd w:val="clear" w:color="auto" w:fill="auto"/>
            <w:noWrap/>
            <w:vAlign w:val="center"/>
          </w:tcPr>
          <w:p w14:paraId="1498A4F3">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1379" w:type="pct"/>
            <w:tcBorders>
              <w:top w:val="nil"/>
              <w:left w:val="nil"/>
              <w:bottom w:val="single" w:color="auto" w:sz="4" w:space="0"/>
              <w:right w:val="single" w:color="auto" w:sz="4" w:space="0"/>
            </w:tcBorders>
            <w:shd w:val="clear" w:color="auto" w:fill="auto"/>
            <w:noWrap/>
            <w:vAlign w:val="center"/>
          </w:tcPr>
          <w:p w14:paraId="3EFCCC47">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负二EB209配电间</w:t>
            </w:r>
          </w:p>
        </w:tc>
        <w:tc>
          <w:tcPr>
            <w:tcW w:w="1571" w:type="pct"/>
            <w:tcBorders>
              <w:top w:val="nil"/>
              <w:left w:val="nil"/>
              <w:bottom w:val="single" w:color="auto" w:sz="4" w:space="0"/>
              <w:right w:val="single" w:color="auto" w:sz="4" w:space="0"/>
            </w:tcBorders>
            <w:shd w:val="clear" w:color="auto" w:fill="auto"/>
            <w:noWrap/>
            <w:vAlign w:val="center"/>
          </w:tcPr>
          <w:p w14:paraId="03359D02">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维谛GXE10KVA</w:t>
            </w:r>
          </w:p>
        </w:tc>
        <w:tc>
          <w:tcPr>
            <w:tcW w:w="383" w:type="pct"/>
            <w:tcBorders>
              <w:top w:val="nil"/>
              <w:left w:val="nil"/>
              <w:bottom w:val="single" w:color="auto" w:sz="4" w:space="0"/>
              <w:right w:val="single" w:color="auto" w:sz="4" w:space="0"/>
            </w:tcBorders>
            <w:shd w:val="clear" w:color="auto" w:fill="auto"/>
            <w:noWrap/>
            <w:vAlign w:val="center"/>
          </w:tcPr>
          <w:p w14:paraId="3AD507B4">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1</w:t>
            </w:r>
          </w:p>
        </w:tc>
      </w:tr>
      <w:tr w14:paraId="5E07474A">
        <w:tblPrEx>
          <w:tblCellMar>
            <w:top w:w="0" w:type="dxa"/>
            <w:left w:w="108" w:type="dxa"/>
            <w:bottom w:w="0" w:type="dxa"/>
            <w:right w:w="108" w:type="dxa"/>
          </w:tblCellMar>
        </w:tblPrEx>
        <w:trPr>
          <w:trHeight w:val="400" w:hRule="atLeast"/>
        </w:trPr>
        <w:tc>
          <w:tcPr>
            <w:tcW w:w="383" w:type="pct"/>
            <w:vMerge w:val="continue"/>
            <w:tcBorders>
              <w:top w:val="nil"/>
              <w:left w:val="single" w:color="auto" w:sz="4" w:space="0"/>
              <w:bottom w:val="single" w:color="auto" w:sz="4" w:space="0"/>
              <w:right w:val="single" w:color="auto" w:sz="4" w:space="0"/>
            </w:tcBorders>
            <w:shd w:val="clear" w:color="auto" w:fill="auto"/>
            <w:noWrap/>
            <w:vAlign w:val="center"/>
          </w:tcPr>
          <w:p w14:paraId="09369E45">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640" w:type="pct"/>
            <w:vMerge w:val="continue"/>
            <w:tcBorders>
              <w:top w:val="nil"/>
              <w:left w:val="single" w:color="auto" w:sz="4" w:space="0"/>
              <w:bottom w:val="single" w:color="auto" w:sz="4" w:space="0"/>
              <w:right w:val="single" w:color="auto" w:sz="4" w:space="0"/>
            </w:tcBorders>
            <w:shd w:val="clear" w:color="auto" w:fill="auto"/>
            <w:noWrap/>
            <w:vAlign w:val="center"/>
          </w:tcPr>
          <w:p w14:paraId="0F627185">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640" w:type="pct"/>
            <w:vMerge w:val="continue"/>
            <w:tcBorders>
              <w:top w:val="nil"/>
              <w:left w:val="single" w:color="auto" w:sz="4" w:space="0"/>
              <w:bottom w:val="single" w:color="auto" w:sz="4" w:space="0"/>
              <w:right w:val="single" w:color="auto" w:sz="4" w:space="0"/>
            </w:tcBorders>
            <w:shd w:val="clear" w:color="auto" w:fill="auto"/>
            <w:noWrap/>
            <w:vAlign w:val="center"/>
          </w:tcPr>
          <w:p w14:paraId="4EA9B47C">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1379" w:type="pct"/>
            <w:tcBorders>
              <w:top w:val="nil"/>
              <w:left w:val="nil"/>
              <w:bottom w:val="single" w:color="auto" w:sz="4" w:space="0"/>
              <w:right w:val="single" w:color="auto" w:sz="4" w:space="0"/>
            </w:tcBorders>
            <w:shd w:val="clear" w:color="auto" w:fill="auto"/>
            <w:noWrap/>
            <w:vAlign w:val="center"/>
          </w:tcPr>
          <w:p w14:paraId="5F7DE996">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负二手术室B2060室</w:t>
            </w:r>
          </w:p>
        </w:tc>
        <w:tc>
          <w:tcPr>
            <w:tcW w:w="1571" w:type="pct"/>
            <w:tcBorders>
              <w:top w:val="nil"/>
              <w:left w:val="nil"/>
              <w:bottom w:val="single" w:color="auto" w:sz="4" w:space="0"/>
              <w:right w:val="single" w:color="auto" w:sz="4" w:space="0"/>
            </w:tcBorders>
            <w:shd w:val="clear" w:color="auto" w:fill="auto"/>
            <w:noWrap/>
            <w:vAlign w:val="center"/>
          </w:tcPr>
          <w:p w14:paraId="7C7718F3">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维谛EXS30KVA</w:t>
            </w:r>
          </w:p>
        </w:tc>
        <w:tc>
          <w:tcPr>
            <w:tcW w:w="383" w:type="pct"/>
            <w:tcBorders>
              <w:top w:val="nil"/>
              <w:left w:val="nil"/>
              <w:bottom w:val="single" w:color="auto" w:sz="4" w:space="0"/>
              <w:right w:val="single" w:color="auto" w:sz="4" w:space="0"/>
            </w:tcBorders>
            <w:shd w:val="clear" w:color="auto" w:fill="auto"/>
            <w:noWrap/>
            <w:vAlign w:val="center"/>
          </w:tcPr>
          <w:p w14:paraId="00050CFB">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1</w:t>
            </w:r>
          </w:p>
        </w:tc>
      </w:tr>
      <w:tr w14:paraId="2B725159">
        <w:tblPrEx>
          <w:tblCellMar>
            <w:top w:w="0" w:type="dxa"/>
            <w:left w:w="108" w:type="dxa"/>
            <w:bottom w:w="0" w:type="dxa"/>
            <w:right w:w="108" w:type="dxa"/>
          </w:tblCellMar>
        </w:tblPrEx>
        <w:trPr>
          <w:trHeight w:val="400" w:hRule="atLeast"/>
        </w:trPr>
        <w:tc>
          <w:tcPr>
            <w:tcW w:w="383" w:type="pct"/>
            <w:vMerge w:val="continue"/>
            <w:tcBorders>
              <w:top w:val="nil"/>
              <w:left w:val="single" w:color="auto" w:sz="4" w:space="0"/>
              <w:bottom w:val="single" w:color="auto" w:sz="4" w:space="0"/>
              <w:right w:val="single" w:color="auto" w:sz="4" w:space="0"/>
            </w:tcBorders>
            <w:shd w:val="clear" w:color="auto" w:fill="auto"/>
            <w:noWrap/>
            <w:vAlign w:val="center"/>
          </w:tcPr>
          <w:p w14:paraId="5846B880">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640" w:type="pct"/>
            <w:vMerge w:val="continue"/>
            <w:tcBorders>
              <w:top w:val="nil"/>
              <w:left w:val="single" w:color="auto" w:sz="4" w:space="0"/>
              <w:bottom w:val="single" w:color="auto" w:sz="4" w:space="0"/>
              <w:right w:val="single" w:color="auto" w:sz="4" w:space="0"/>
            </w:tcBorders>
            <w:shd w:val="clear" w:color="auto" w:fill="auto"/>
            <w:noWrap/>
            <w:vAlign w:val="center"/>
          </w:tcPr>
          <w:p w14:paraId="2C20DF7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640" w:type="pct"/>
            <w:vMerge w:val="continue"/>
            <w:tcBorders>
              <w:top w:val="nil"/>
              <w:left w:val="single" w:color="auto" w:sz="4" w:space="0"/>
              <w:bottom w:val="single" w:color="auto" w:sz="4" w:space="0"/>
              <w:right w:val="single" w:color="auto" w:sz="4" w:space="0"/>
            </w:tcBorders>
            <w:shd w:val="clear" w:color="auto" w:fill="auto"/>
            <w:noWrap/>
            <w:vAlign w:val="center"/>
          </w:tcPr>
          <w:p w14:paraId="0428BCD5">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1379" w:type="pct"/>
            <w:tcBorders>
              <w:top w:val="nil"/>
              <w:left w:val="nil"/>
              <w:bottom w:val="single" w:color="auto" w:sz="4" w:space="0"/>
              <w:right w:val="single" w:color="auto" w:sz="4" w:space="0"/>
            </w:tcBorders>
            <w:shd w:val="clear" w:color="auto" w:fill="auto"/>
            <w:noWrap/>
            <w:vAlign w:val="center"/>
          </w:tcPr>
          <w:p w14:paraId="29E0F57F">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负二控制室EB213</w:t>
            </w:r>
          </w:p>
        </w:tc>
        <w:tc>
          <w:tcPr>
            <w:tcW w:w="1571" w:type="pct"/>
            <w:tcBorders>
              <w:top w:val="nil"/>
              <w:left w:val="nil"/>
              <w:bottom w:val="single" w:color="auto" w:sz="4" w:space="0"/>
              <w:right w:val="single" w:color="auto" w:sz="4" w:space="0"/>
            </w:tcBorders>
            <w:shd w:val="clear" w:color="auto" w:fill="auto"/>
            <w:noWrap/>
            <w:vAlign w:val="center"/>
          </w:tcPr>
          <w:p w14:paraId="3636D2DE">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维谛GXE10KVA</w:t>
            </w:r>
          </w:p>
        </w:tc>
        <w:tc>
          <w:tcPr>
            <w:tcW w:w="383" w:type="pct"/>
            <w:tcBorders>
              <w:top w:val="nil"/>
              <w:left w:val="nil"/>
              <w:bottom w:val="single" w:color="auto" w:sz="4" w:space="0"/>
              <w:right w:val="single" w:color="auto" w:sz="4" w:space="0"/>
            </w:tcBorders>
            <w:shd w:val="clear" w:color="auto" w:fill="auto"/>
            <w:noWrap/>
            <w:vAlign w:val="center"/>
          </w:tcPr>
          <w:p w14:paraId="70445E4B">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1</w:t>
            </w:r>
          </w:p>
        </w:tc>
      </w:tr>
      <w:tr w14:paraId="3B897752">
        <w:tblPrEx>
          <w:tblCellMar>
            <w:top w:w="0" w:type="dxa"/>
            <w:left w:w="108" w:type="dxa"/>
            <w:bottom w:w="0" w:type="dxa"/>
            <w:right w:w="108" w:type="dxa"/>
          </w:tblCellMar>
        </w:tblPrEx>
        <w:trPr>
          <w:trHeight w:val="400" w:hRule="atLeast"/>
        </w:trPr>
        <w:tc>
          <w:tcPr>
            <w:tcW w:w="383" w:type="pct"/>
            <w:vMerge w:val="continue"/>
            <w:tcBorders>
              <w:top w:val="nil"/>
              <w:left w:val="single" w:color="auto" w:sz="4" w:space="0"/>
              <w:bottom w:val="single" w:color="auto" w:sz="4" w:space="0"/>
              <w:right w:val="single" w:color="auto" w:sz="4" w:space="0"/>
            </w:tcBorders>
            <w:shd w:val="clear" w:color="auto" w:fill="auto"/>
            <w:noWrap/>
            <w:vAlign w:val="center"/>
          </w:tcPr>
          <w:p w14:paraId="5BA791D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640" w:type="pct"/>
            <w:vMerge w:val="continue"/>
            <w:tcBorders>
              <w:top w:val="nil"/>
              <w:left w:val="single" w:color="auto" w:sz="4" w:space="0"/>
              <w:bottom w:val="single" w:color="auto" w:sz="4" w:space="0"/>
              <w:right w:val="single" w:color="auto" w:sz="4" w:space="0"/>
            </w:tcBorders>
            <w:shd w:val="clear" w:color="auto" w:fill="auto"/>
            <w:noWrap/>
            <w:vAlign w:val="center"/>
          </w:tcPr>
          <w:p w14:paraId="4693662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640" w:type="pct"/>
            <w:vMerge w:val="continue"/>
            <w:tcBorders>
              <w:top w:val="nil"/>
              <w:left w:val="single" w:color="auto" w:sz="4" w:space="0"/>
              <w:bottom w:val="single" w:color="auto" w:sz="4" w:space="0"/>
              <w:right w:val="single" w:color="auto" w:sz="4" w:space="0"/>
            </w:tcBorders>
            <w:shd w:val="clear" w:color="auto" w:fill="auto"/>
            <w:noWrap/>
            <w:vAlign w:val="center"/>
          </w:tcPr>
          <w:p w14:paraId="1FC3FAEF">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1379" w:type="pct"/>
            <w:tcBorders>
              <w:top w:val="nil"/>
              <w:left w:val="nil"/>
              <w:bottom w:val="single" w:color="auto" w:sz="4" w:space="0"/>
              <w:right w:val="single" w:color="auto" w:sz="4" w:space="0"/>
            </w:tcBorders>
            <w:shd w:val="clear" w:color="auto" w:fill="auto"/>
            <w:noWrap/>
            <w:vAlign w:val="center"/>
          </w:tcPr>
          <w:p w14:paraId="3C7E5ED8">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负二QD EB228室</w:t>
            </w:r>
          </w:p>
        </w:tc>
        <w:tc>
          <w:tcPr>
            <w:tcW w:w="1571" w:type="pct"/>
            <w:tcBorders>
              <w:top w:val="nil"/>
              <w:left w:val="nil"/>
              <w:bottom w:val="single" w:color="auto" w:sz="4" w:space="0"/>
              <w:right w:val="single" w:color="auto" w:sz="4" w:space="0"/>
            </w:tcBorders>
            <w:shd w:val="clear" w:color="auto" w:fill="auto"/>
            <w:noWrap/>
            <w:vAlign w:val="center"/>
          </w:tcPr>
          <w:p w14:paraId="57094AE6">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维谛GXE10KVA</w:t>
            </w:r>
          </w:p>
        </w:tc>
        <w:tc>
          <w:tcPr>
            <w:tcW w:w="383" w:type="pct"/>
            <w:tcBorders>
              <w:top w:val="nil"/>
              <w:left w:val="nil"/>
              <w:bottom w:val="single" w:color="auto" w:sz="4" w:space="0"/>
              <w:right w:val="single" w:color="auto" w:sz="4" w:space="0"/>
            </w:tcBorders>
            <w:shd w:val="clear" w:color="auto" w:fill="auto"/>
            <w:noWrap/>
            <w:vAlign w:val="center"/>
          </w:tcPr>
          <w:p w14:paraId="1A8B4FDE">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1</w:t>
            </w:r>
          </w:p>
        </w:tc>
      </w:tr>
      <w:tr w14:paraId="1FB22EAF">
        <w:tblPrEx>
          <w:tblCellMar>
            <w:top w:w="0" w:type="dxa"/>
            <w:left w:w="108" w:type="dxa"/>
            <w:bottom w:w="0" w:type="dxa"/>
            <w:right w:w="108" w:type="dxa"/>
          </w:tblCellMar>
        </w:tblPrEx>
        <w:trPr>
          <w:trHeight w:val="400" w:hRule="atLeast"/>
        </w:trPr>
        <w:tc>
          <w:tcPr>
            <w:tcW w:w="383" w:type="pct"/>
            <w:vMerge w:val="continue"/>
            <w:tcBorders>
              <w:top w:val="nil"/>
              <w:left w:val="single" w:color="auto" w:sz="4" w:space="0"/>
              <w:bottom w:val="single" w:color="auto" w:sz="4" w:space="0"/>
              <w:right w:val="single" w:color="auto" w:sz="4" w:space="0"/>
            </w:tcBorders>
            <w:shd w:val="clear" w:color="auto" w:fill="auto"/>
            <w:noWrap/>
            <w:vAlign w:val="center"/>
          </w:tcPr>
          <w:p w14:paraId="23B34FB8">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640" w:type="pct"/>
            <w:vMerge w:val="continue"/>
            <w:tcBorders>
              <w:top w:val="nil"/>
              <w:left w:val="single" w:color="auto" w:sz="4" w:space="0"/>
              <w:bottom w:val="single" w:color="auto" w:sz="4" w:space="0"/>
              <w:right w:val="single" w:color="auto" w:sz="4" w:space="0"/>
            </w:tcBorders>
            <w:shd w:val="clear" w:color="auto" w:fill="auto"/>
            <w:noWrap/>
            <w:vAlign w:val="center"/>
          </w:tcPr>
          <w:p w14:paraId="310611E6">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640" w:type="pct"/>
            <w:vMerge w:val="continue"/>
            <w:tcBorders>
              <w:top w:val="nil"/>
              <w:left w:val="single" w:color="auto" w:sz="4" w:space="0"/>
              <w:bottom w:val="single" w:color="auto" w:sz="4" w:space="0"/>
              <w:right w:val="single" w:color="auto" w:sz="4" w:space="0"/>
            </w:tcBorders>
            <w:shd w:val="clear" w:color="auto" w:fill="auto"/>
            <w:noWrap/>
            <w:vAlign w:val="center"/>
          </w:tcPr>
          <w:p w14:paraId="50E9660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1379" w:type="pct"/>
            <w:tcBorders>
              <w:top w:val="nil"/>
              <w:left w:val="nil"/>
              <w:bottom w:val="single" w:color="auto" w:sz="4" w:space="0"/>
              <w:right w:val="single" w:color="auto" w:sz="4" w:space="0"/>
            </w:tcBorders>
            <w:shd w:val="clear" w:color="auto" w:fill="auto"/>
            <w:noWrap/>
            <w:vAlign w:val="center"/>
          </w:tcPr>
          <w:p w14:paraId="24FC8465">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负二QD EB231室</w:t>
            </w:r>
          </w:p>
        </w:tc>
        <w:tc>
          <w:tcPr>
            <w:tcW w:w="1571" w:type="pct"/>
            <w:tcBorders>
              <w:top w:val="nil"/>
              <w:left w:val="nil"/>
              <w:bottom w:val="single" w:color="auto" w:sz="4" w:space="0"/>
              <w:right w:val="single" w:color="auto" w:sz="4" w:space="0"/>
            </w:tcBorders>
            <w:shd w:val="clear" w:color="auto" w:fill="auto"/>
            <w:noWrap/>
            <w:vAlign w:val="center"/>
          </w:tcPr>
          <w:p w14:paraId="066FECB7">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维谛GXE10KVA</w:t>
            </w:r>
          </w:p>
        </w:tc>
        <w:tc>
          <w:tcPr>
            <w:tcW w:w="383" w:type="pct"/>
            <w:tcBorders>
              <w:top w:val="nil"/>
              <w:left w:val="nil"/>
              <w:bottom w:val="single" w:color="auto" w:sz="4" w:space="0"/>
              <w:right w:val="single" w:color="auto" w:sz="4" w:space="0"/>
            </w:tcBorders>
            <w:shd w:val="clear" w:color="auto" w:fill="auto"/>
            <w:noWrap/>
            <w:vAlign w:val="center"/>
          </w:tcPr>
          <w:p w14:paraId="0ED8C9AD">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1</w:t>
            </w:r>
          </w:p>
        </w:tc>
      </w:tr>
      <w:tr w14:paraId="1A068700">
        <w:tblPrEx>
          <w:tblCellMar>
            <w:top w:w="0" w:type="dxa"/>
            <w:left w:w="108" w:type="dxa"/>
            <w:bottom w:w="0" w:type="dxa"/>
            <w:right w:w="108" w:type="dxa"/>
          </w:tblCellMar>
        </w:tblPrEx>
        <w:trPr>
          <w:trHeight w:val="400" w:hRule="atLeast"/>
        </w:trPr>
        <w:tc>
          <w:tcPr>
            <w:tcW w:w="383" w:type="pct"/>
            <w:vMerge w:val="continue"/>
            <w:tcBorders>
              <w:top w:val="nil"/>
              <w:left w:val="single" w:color="auto" w:sz="4" w:space="0"/>
              <w:bottom w:val="single" w:color="auto" w:sz="4" w:space="0"/>
              <w:right w:val="single" w:color="auto" w:sz="4" w:space="0"/>
            </w:tcBorders>
            <w:shd w:val="clear" w:color="auto" w:fill="auto"/>
            <w:noWrap/>
            <w:vAlign w:val="center"/>
          </w:tcPr>
          <w:p w14:paraId="11B5BDA7">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640" w:type="pct"/>
            <w:vMerge w:val="continue"/>
            <w:tcBorders>
              <w:top w:val="nil"/>
              <w:left w:val="single" w:color="auto" w:sz="4" w:space="0"/>
              <w:bottom w:val="single" w:color="auto" w:sz="4" w:space="0"/>
              <w:right w:val="single" w:color="auto" w:sz="4" w:space="0"/>
            </w:tcBorders>
            <w:shd w:val="clear" w:color="auto" w:fill="auto"/>
            <w:noWrap/>
            <w:vAlign w:val="center"/>
          </w:tcPr>
          <w:p w14:paraId="04396D7D">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640" w:type="pct"/>
            <w:vMerge w:val="continue"/>
            <w:tcBorders>
              <w:top w:val="nil"/>
              <w:left w:val="single" w:color="auto" w:sz="4" w:space="0"/>
              <w:bottom w:val="single" w:color="auto" w:sz="4" w:space="0"/>
              <w:right w:val="single" w:color="auto" w:sz="4" w:space="0"/>
            </w:tcBorders>
            <w:shd w:val="clear" w:color="auto" w:fill="auto"/>
            <w:noWrap/>
            <w:vAlign w:val="center"/>
          </w:tcPr>
          <w:p w14:paraId="2A2A0245">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1379" w:type="pct"/>
            <w:tcBorders>
              <w:top w:val="nil"/>
              <w:left w:val="nil"/>
              <w:bottom w:val="single" w:color="auto" w:sz="4" w:space="0"/>
              <w:right w:val="single" w:color="auto" w:sz="4" w:space="0"/>
            </w:tcBorders>
            <w:shd w:val="clear" w:color="auto" w:fill="auto"/>
            <w:noWrap/>
            <w:vAlign w:val="center"/>
          </w:tcPr>
          <w:p w14:paraId="28A5CAD6">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信息科</w:t>
            </w:r>
          </w:p>
        </w:tc>
        <w:tc>
          <w:tcPr>
            <w:tcW w:w="1571" w:type="pct"/>
            <w:tcBorders>
              <w:top w:val="nil"/>
              <w:left w:val="nil"/>
              <w:bottom w:val="single" w:color="auto" w:sz="4" w:space="0"/>
              <w:right w:val="single" w:color="auto" w:sz="4" w:space="0"/>
            </w:tcBorders>
            <w:shd w:val="clear" w:color="auto" w:fill="auto"/>
            <w:noWrap/>
            <w:vAlign w:val="center"/>
          </w:tcPr>
          <w:p w14:paraId="7B634F4D">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华为UPS5000-E-125K-75K</w:t>
            </w:r>
          </w:p>
        </w:tc>
        <w:tc>
          <w:tcPr>
            <w:tcW w:w="383" w:type="pct"/>
            <w:tcBorders>
              <w:top w:val="nil"/>
              <w:left w:val="nil"/>
              <w:bottom w:val="single" w:color="auto" w:sz="4" w:space="0"/>
              <w:right w:val="single" w:color="auto" w:sz="4" w:space="0"/>
            </w:tcBorders>
            <w:shd w:val="clear" w:color="auto" w:fill="auto"/>
            <w:noWrap/>
            <w:vAlign w:val="center"/>
          </w:tcPr>
          <w:p w14:paraId="2BE63BD4">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2</w:t>
            </w:r>
          </w:p>
        </w:tc>
      </w:tr>
      <w:tr w14:paraId="312E3887">
        <w:tblPrEx>
          <w:tblCellMar>
            <w:top w:w="0" w:type="dxa"/>
            <w:left w:w="108" w:type="dxa"/>
            <w:bottom w:w="0" w:type="dxa"/>
            <w:right w:w="108" w:type="dxa"/>
          </w:tblCellMar>
        </w:tblPrEx>
        <w:trPr>
          <w:trHeight w:val="400" w:hRule="atLeast"/>
        </w:trPr>
        <w:tc>
          <w:tcPr>
            <w:tcW w:w="383" w:type="pct"/>
            <w:vMerge w:val="continue"/>
            <w:tcBorders>
              <w:top w:val="nil"/>
              <w:left w:val="single" w:color="auto" w:sz="4" w:space="0"/>
              <w:bottom w:val="single" w:color="auto" w:sz="4" w:space="0"/>
              <w:right w:val="single" w:color="auto" w:sz="4" w:space="0"/>
            </w:tcBorders>
            <w:shd w:val="clear" w:color="auto" w:fill="auto"/>
            <w:noWrap/>
            <w:vAlign w:val="center"/>
          </w:tcPr>
          <w:p w14:paraId="192101F2">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640" w:type="pct"/>
            <w:vMerge w:val="continue"/>
            <w:tcBorders>
              <w:top w:val="nil"/>
              <w:left w:val="single" w:color="auto" w:sz="4" w:space="0"/>
              <w:bottom w:val="single" w:color="auto" w:sz="4" w:space="0"/>
              <w:right w:val="single" w:color="auto" w:sz="4" w:space="0"/>
            </w:tcBorders>
            <w:shd w:val="clear" w:color="auto" w:fill="auto"/>
            <w:noWrap/>
            <w:vAlign w:val="center"/>
          </w:tcPr>
          <w:p w14:paraId="22546507">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640" w:type="pct"/>
            <w:vMerge w:val="restart"/>
            <w:tcBorders>
              <w:top w:val="nil"/>
              <w:left w:val="single" w:color="auto" w:sz="4" w:space="0"/>
              <w:bottom w:val="single" w:color="auto" w:sz="4" w:space="0"/>
              <w:right w:val="single" w:color="auto" w:sz="4" w:space="0"/>
            </w:tcBorders>
            <w:shd w:val="clear" w:color="auto" w:fill="auto"/>
            <w:noWrap/>
            <w:vAlign w:val="center"/>
          </w:tcPr>
          <w:p w14:paraId="1AB4754B">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EPS系统</w:t>
            </w:r>
          </w:p>
        </w:tc>
        <w:tc>
          <w:tcPr>
            <w:tcW w:w="1379" w:type="pct"/>
            <w:tcBorders>
              <w:top w:val="nil"/>
              <w:left w:val="nil"/>
              <w:bottom w:val="single" w:color="auto" w:sz="4" w:space="0"/>
              <w:right w:val="single" w:color="auto" w:sz="4" w:space="0"/>
            </w:tcBorders>
            <w:shd w:val="clear" w:color="auto" w:fill="auto"/>
            <w:noWrap/>
            <w:vAlign w:val="center"/>
          </w:tcPr>
          <w:p w14:paraId="1804771F">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人防EPS</w:t>
            </w:r>
          </w:p>
        </w:tc>
        <w:tc>
          <w:tcPr>
            <w:tcW w:w="1571" w:type="pct"/>
            <w:tcBorders>
              <w:top w:val="nil"/>
              <w:left w:val="nil"/>
              <w:bottom w:val="single" w:color="auto" w:sz="4" w:space="0"/>
              <w:right w:val="single" w:color="auto" w:sz="4" w:space="0"/>
            </w:tcBorders>
            <w:shd w:val="clear" w:color="auto" w:fill="auto"/>
            <w:noWrap/>
            <w:vAlign w:val="center"/>
          </w:tcPr>
          <w:p w14:paraId="7E5A8E90">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三科10KW</w:t>
            </w:r>
          </w:p>
        </w:tc>
        <w:tc>
          <w:tcPr>
            <w:tcW w:w="383" w:type="pct"/>
            <w:tcBorders>
              <w:top w:val="nil"/>
              <w:left w:val="nil"/>
              <w:bottom w:val="single" w:color="auto" w:sz="4" w:space="0"/>
              <w:right w:val="single" w:color="auto" w:sz="4" w:space="0"/>
            </w:tcBorders>
            <w:shd w:val="clear" w:color="auto" w:fill="auto"/>
            <w:noWrap/>
            <w:vAlign w:val="center"/>
          </w:tcPr>
          <w:p w14:paraId="731C3441">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1</w:t>
            </w:r>
          </w:p>
        </w:tc>
      </w:tr>
      <w:tr w14:paraId="25BE3CC6">
        <w:tblPrEx>
          <w:tblCellMar>
            <w:top w:w="0" w:type="dxa"/>
            <w:left w:w="108" w:type="dxa"/>
            <w:bottom w:w="0" w:type="dxa"/>
            <w:right w:w="108" w:type="dxa"/>
          </w:tblCellMar>
        </w:tblPrEx>
        <w:trPr>
          <w:trHeight w:val="400" w:hRule="atLeast"/>
        </w:trPr>
        <w:tc>
          <w:tcPr>
            <w:tcW w:w="383" w:type="pct"/>
            <w:vMerge w:val="continue"/>
            <w:tcBorders>
              <w:top w:val="nil"/>
              <w:left w:val="single" w:color="auto" w:sz="4" w:space="0"/>
              <w:bottom w:val="nil"/>
              <w:right w:val="single" w:color="auto" w:sz="4" w:space="0"/>
            </w:tcBorders>
            <w:shd w:val="clear" w:color="auto" w:fill="auto"/>
            <w:noWrap/>
            <w:vAlign w:val="center"/>
          </w:tcPr>
          <w:p w14:paraId="553B62B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640" w:type="pct"/>
            <w:vMerge w:val="continue"/>
            <w:tcBorders>
              <w:top w:val="nil"/>
              <w:left w:val="single" w:color="auto" w:sz="4" w:space="0"/>
              <w:bottom w:val="nil"/>
              <w:right w:val="single" w:color="auto" w:sz="4" w:space="0"/>
            </w:tcBorders>
            <w:shd w:val="clear" w:color="auto" w:fill="auto"/>
            <w:noWrap/>
            <w:vAlign w:val="center"/>
          </w:tcPr>
          <w:p w14:paraId="6245FD5C">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640" w:type="pct"/>
            <w:vMerge w:val="continue"/>
            <w:tcBorders>
              <w:top w:val="nil"/>
              <w:left w:val="single" w:color="auto" w:sz="4" w:space="0"/>
              <w:bottom w:val="nil"/>
              <w:right w:val="single" w:color="auto" w:sz="4" w:space="0"/>
            </w:tcBorders>
            <w:shd w:val="clear" w:color="auto" w:fill="auto"/>
            <w:noWrap/>
            <w:vAlign w:val="center"/>
          </w:tcPr>
          <w:p w14:paraId="3215A33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1379" w:type="pct"/>
            <w:tcBorders>
              <w:top w:val="nil"/>
              <w:left w:val="nil"/>
              <w:bottom w:val="nil"/>
              <w:right w:val="single" w:color="auto" w:sz="4" w:space="0"/>
            </w:tcBorders>
            <w:shd w:val="clear" w:color="auto" w:fill="auto"/>
            <w:noWrap/>
            <w:vAlign w:val="center"/>
          </w:tcPr>
          <w:p w14:paraId="03225071">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应急照明集中电源</w:t>
            </w:r>
          </w:p>
        </w:tc>
        <w:tc>
          <w:tcPr>
            <w:tcW w:w="1571" w:type="pct"/>
            <w:tcBorders>
              <w:top w:val="nil"/>
              <w:left w:val="nil"/>
              <w:bottom w:val="nil"/>
              <w:right w:val="single" w:color="auto" w:sz="4" w:space="0"/>
            </w:tcBorders>
            <w:shd w:val="clear" w:color="auto" w:fill="auto"/>
            <w:noWrap/>
            <w:vAlign w:val="center"/>
          </w:tcPr>
          <w:p w14:paraId="5674B705">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拿斯特DC36V</w:t>
            </w:r>
          </w:p>
        </w:tc>
        <w:tc>
          <w:tcPr>
            <w:tcW w:w="383" w:type="pct"/>
            <w:tcBorders>
              <w:top w:val="nil"/>
              <w:left w:val="nil"/>
              <w:bottom w:val="nil"/>
              <w:right w:val="single" w:color="auto" w:sz="4" w:space="0"/>
            </w:tcBorders>
            <w:shd w:val="clear" w:color="auto" w:fill="auto"/>
            <w:noWrap/>
            <w:vAlign w:val="center"/>
          </w:tcPr>
          <w:p w14:paraId="569E2EF5">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rPr>
            </w:pPr>
            <w:r>
              <w:rPr>
                <w:rFonts w:hint="eastAsia" w:ascii="宋体" w:hAnsi="宋体" w:eastAsia="宋体" w:cs="宋体"/>
                <w:color w:val="000000"/>
                <w:szCs w:val="24"/>
                <w:lang w:bidi="ar"/>
              </w:rPr>
              <w:t>18</w:t>
            </w:r>
          </w:p>
        </w:tc>
      </w:tr>
      <w:tr w14:paraId="09B6DBD3">
        <w:tblPrEx>
          <w:tblCellMar>
            <w:top w:w="0" w:type="dxa"/>
            <w:left w:w="108" w:type="dxa"/>
            <w:bottom w:w="0" w:type="dxa"/>
            <w:right w:w="108" w:type="dxa"/>
          </w:tblCellMar>
        </w:tblPrEx>
        <w:trPr>
          <w:trHeight w:val="400" w:hRule="atLeast"/>
        </w:trPr>
        <w:tc>
          <w:tcPr>
            <w:tcW w:w="383" w:type="pct"/>
            <w:tcBorders>
              <w:top w:val="nil"/>
              <w:left w:val="single" w:color="auto" w:sz="4" w:space="0"/>
              <w:bottom w:val="single" w:color="auto" w:sz="4" w:space="0"/>
              <w:right w:val="single" w:color="auto" w:sz="4" w:space="0"/>
            </w:tcBorders>
            <w:shd w:val="clear" w:color="auto" w:fill="auto"/>
            <w:noWrap/>
            <w:vAlign w:val="center"/>
          </w:tcPr>
          <w:p w14:paraId="2CCFBB49">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bookmarkStart w:id="0" w:name="_Toc199927276"/>
          </w:p>
        </w:tc>
        <w:tc>
          <w:tcPr>
            <w:tcW w:w="640" w:type="pct"/>
            <w:tcBorders>
              <w:top w:val="nil"/>
              <w:left w:val="single" w:color="auto" w:sz="4" w:space="0"/>
              <w:bottom w:val="single" w:color="auto" w:sz="4" w:space="0"/>
              <w:right w:val="single" w:color="auto" w:sz="4" w:space="0"/>
            </w:tcBorders>
            <w:shd w:val="clear" w:color="auto" w:fill="auto"/>
            <w:noWrap/>
            <w:vAlign w:val="center"/>
          </w:tcPr>
          <w:p w14:paraId="0C757BF1">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640" w:type="pct"/>
            <w:tcBorders>
              <w:top w:val="nil"/>
              <w:left w:val="single" w:color="auto" w:sz="4" w:space="0"/>
              <w:bottom w:val="single" w:color="auto" w:sz="4" w:space="0"/>
              <w:right w:val="single" w:color="auto" w:sz="4" w:space="0"/>
            </w:tcBorders>
            <w:shd w:val="clear" w:color="auto" w:fill="auto"/>
            <w:noWrap/>
            <w:vAlign w:val="center"/>
          </w:tcPr>
          <w:p w14:paraId="77C52F8B">
            <w:pPr>
              <w:keepNext w:val="0"/>
              <w:keepLines w:val="0"/>
              <w:suppressLineNumbers w:val="0"/>
              <w:spacing w:before="0" w:beforeAutospacing="0" w:after="0" w:afterAutospacing="0" w:line="240" w:lineRule="auto"/>
              <w:ind w:left="0" w:right="0"/>
              <w:jc w:val="center"/>
              <w:rPr>
                <w:rFonts w:hint="eastAsia" w:ascii="宋体" w:hAnsi="宋体" w:eastAsia="宋体" w:cs="宋体"/>
                <w:color w:val="000000"/>
                <w:szCs w:val="24"/>
              </w:rPr>
            </w:pPr>
          </w:p>
        </w:tc>
        <w:tc>
          <w:tcPr>
            <w:tcW w:w="1379" w:type="pct"/>
            <w:tcBorders>
              <w:top w:val="nil"/>
              <w:left w:val="nil"/>
              <w:bottom w:val="single" w:color="auto" w:sz="4" w:space="0"/>
              <w:right w:val="single" w:color="auto" w:sz="4" w:space="0"/>
            </w:tcBorders>
            <w:shd w:val="clear" w:color="auto" w:fill="auto"/>
            <w:noWrap/>
            <w:vAlign w:val="center"/>
          </w:tcPr>
          <w:p w14:paraId="286CE505">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lang w:bidi="ar"/>
              </w:rPr>
            </w:pPr>
          </w:p>
        </w:tc>
        <w:tc>
          <w:tcPr>
            <w:tcW w:w="1571" w:type="pct"/>
            <w:tcBorders>
              <w:top w:val="nil"/>
              <w:left w:val="nil"/>
              <w:bottom w:val="single" w:color="auto" w:sz="4" w:space="0"/>
              <w:right w:val="single" w:color="auto" w:sz="4" w:space="0"/>
            </w:tcBorders>
            <w:shd w:val="clear" w:color="auto" w:fill="auto"/>
            <w:noWrap/>
            <w:vAlign w:val="center"/>
          </w:tcPr>
          <w:p w14:paraId="0AEE8772">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lang w:bidi="ar"/>
              </w:rPr>
            </w:pPr>
          </w:p>
        </w:tc>
        <w:tc>
          <w:tcPr>
            <w:tcW w:w="383" w:type="pct"/>
            <w:tcBorders>
              <w:top w:val="nil"/>
              <w:left w:val="nil"/>
              <w:bottom w:val="single" w:color="auto" w:sz="4" w:space="0"/>
              <w:right w:val="single" w:color="auto" w:sz="4" w:space="0"/>
            </w:tcBorders>
            <w:shd w:val="clear" w:color="auto" w:fill="auto"/>
            <w:noWrap/>
            <w:vAlign w:val="center"/>
          </w:tcPr>
          <w:p w14:paraId="0B5267E3">
            <w:pPr>
              <w:keepNext w:val="0"/>
              <w:keepLines w:val="0"/>
              <w:suppressLineNumbers w:val="0"/>
              <w:spacing w:before="0" w:beforeAutospacing="0" w:after="0" w:afterAutospacing="0" w:line="240" w:lineRule="auto"/>
              <w:ind w:left="0" w:leftChars="0" w:right="0" w:firstLine="0" w:firstLineChars="0"/>
              <w:jc w:val="both"/>
              <w:textAlignment w:val="center"/>
              <w:rPr>
                <w:rFonts w:hint="eastAsia" w:ascii="宋体" w:hAnsi="宋体" w:eastAsia="宋体" w:cs="宋体"/>
                <w:color w:val="000000"/>
                <w:szCs w:val="24"/>
                <w:lang w:bidi="ar"/>
              </w:rPr>
            </w:pPr>
          </w:p>
        </w:tc>
      </w:tr>
    </w:tbl>
    <w:p w14:paraId="473C3BFB">
      <w:pPr>
        <w:ind w:firstLine="562"/>
        <w:rPr>
          <w:rFonts w:hint="eastAsia"/>
          <w:b/>
          <w:sz w:val="24"/>
          <w:szCs w:val="24"/>
          <w:highlight w:val="none"/>
        </w:rPr>
      </w:pPr>
    </w:p>
    <w:p w14:paraId="2A28C080">
      <w:pPr>
        <w:ind w:left="0" w:leftChars="0" w:firstLine="0" w:firstLineChars="0"/>
        <w:rPr>
          <w:b/>
          <w:sz w:val="24"/>
          <w:szCs w:val="24"/>
          <w:highlight w:val="none"/>
        </w:rPr>
      </w:pPr>
      <w:r>
        <w:rPr>
          <w:rFonts w:hint="eastAsia"/>
          <w:b/>
          <w:sz w:val="24"/>
          <w:szCs w:val="24"/>
          <w:highlight w:val="none"/>
        </w:rPr>
        <w:t>（</w:t>
      </w:r>
      <w:r>
        <w:rPr>
          <w:rFonts w:hint="eastAsia"/>
          <w:b/>
          <w:sz w:val="24"/>
          <w:szCs w:val="24"/>
          <w:highlight w:val="none"/>
          <w:lang w:val="en-US" w:eastAsia="zh-CN"/>
        </w:rPr>
        <w:t>二</w:t>
      </w:r>
      <w:r>
        <w:rPr>
          <w:rFonts w:hint="eastAsia"/>
          <w:b/>
          <w:sz w:val="24"/>
          <w:szCs w:val="24"/>
          <w:highlight w:val="none"/>
        </w:rPr>
        <w:t>）UPS系统维护内容</w:t>
      </w:r>
      <w:bookmarkEnd w:id="0"/>
    </w:p>
    <w:p w14:paraId="786DBFF2">
      <w:pPr>
        <w:ind w:firstLine="480" w:firstLineChars="200"/>
      </w:pPr>
      <w:r>
        <w:rPr>
          <w:rFonts w:hint="eastAsia" w:ascii="新宋体" w:hAnsi="新宋体"/>
          <w:lang w:val="en-US" w:eastAsia="zh-CN"/>
        </w:rPr>
        <w:t>投标人</w:t>
      </w:r>
      <w:r>
        <w:rPr>
          <w:rFonts w:hint="eastAsia" w:ascii="新宋体" w:hAnsi="新宋体"/>
        </w:rPr>
        <w:t>每2个月为使用方UPS巡检一次，每年不低于6次定期巡检，巡检内容包括主机系统、电池系统、配电三大系统，在每次维护完毕后向</w:t>
      </w:r>
      <w:r>
        <w:rPr>
          <w:rFonts w:hint="eastAsia" w:ascii="新宋体" w:hAnsi="新宋体"/>
          <w:lang w:val="en-US" w:eastAsia="zh-CN"/>
        </w:rPr>
        <w:t>我方</w:t>
      </w:r>
      <w:r>
        <w:rPr>
          <w:rFonts w:hint="eastAsia" w:ascii="新宋体" w:hAnsi="新宋体"/>
        </w:rPr>
        <w:t>提交现场巡检维护工作报告，由</w:t>
      </w:r>
      <w:r>
        <w:rPr>
          <w:rFonts w:hint="eastAsia" w:ascii="新宋体" w:hAnsi="新宋体"/>
          <w:lang w:val="en-US" w:eastAsia="zh-CN"/>
        </w:rPr>
        <w:t>我方</w:t>
      </w:r>
      <w:r>
        <w:rPr>
          <w:rFonts w:hint="eastAsia" w:ascii="新宋体" w:hAnsi="新宋体"/>
        </w:rPr>
        <w:t>指定人员签字确认。报告对存在的问题提出分析和解决报告，对使用上的问题提出合理性建议，以保证</w:t>
      </w:r>
      <w:r>
        <w:rPr>
          <w:rFonts w:hint="eastAsia" w:ascii="新宋体" w:hAnsi="新宋体"/>
          <w:lang w:val="en-US" w:eastAsia="zh-CN"/>
        </w:rPr>
        <w:t>我方</w:t>
      </w:r>
      <w:r>
        <w:rPr>
          <w:rFonts w:hint="eastAsia" w:ascii="新宋体" w:hAnsi="新宋体"/>
        </w:rPr>
        <w:t>设备的正常运行。</w:t>
      </w:r>
    </w:p>
    <w:p w14:paraId="256991C4">
      <w:pPr>
        <w:ind w:left="2" w:leftChars="1" w:firstLine="540" w:firstLineChars="225"/>
        <w:rPr>
          <w:rFonts w:hint="eastAsia" w:ascii="新宋体" w:hAnsi="新宋体"/>
        </w:rPr>
      </w:pPr>
      <w:r>
        <w:rPr>
          <w:rFonts w:hint="eastAsia" w:ascii="新宋体" w:hAnsi="新宋体"/>
        </w:rPr>
        <w:t>具体维护内容如下：</w:t>
      </w:r>
    </w:p>
    <w:p w14:paraId="5E09C094">
      <w:pPr>
        <w:spacing w:line="500" w:lineRule="exact"/>
        <w:ind w:left="0" w:leftChars="0" w:firstLine="0" w:firstLineChars="0"/>
        <w:rPr>
          <w:rFonts w:hint="eastAsia" w:ascii="新宋体" w:hAnsi="新宋体"/>
          <w:b/>
        </w:rPr>
      </w:pPr>
      <w:r>
        <w:rPr>
          <w:rFonts w:hint="eastAsia" w:ascii="新宋体" w:hAnsi="新宋体"/>
          <w:b/>
        </w:rPr>
        <w:t>1 、检查UPS主机</w:t>
      </w:r>
    </w:p>
    <w:p w14:paraId="372DC655">
      <w:pPr>
        <w:widowControl w:val="0"/>
        <w:numPr>
          <w:ilvl w:val="0"/>
          <w:numId w:val="1"/>
        </w:numPr>
        <w:adjustRightInd/>
        <w:snapToGrid/>
        <w:spacing w:line="500" w:lineRule="exact"/>
        <w:ind w:left="660" w:leftChars="0" w:firstLineChars="0"/>
        <w:jc w:val="both"/>
        <w:rPr>
          <w:rFonts w:hint="eastAsia" w:ascii="新宋体" w:hAnsi="新宋体"/>
          <w:b/>
        </w:rPr>
      </w:pPr>
      <w:r>
        <w:rPr>
          <w:rFonts w:hint="eastAsia" w:ascii="新宋体" w:hAnsi="新宋体"/>
        </w:rPr>
        <w:t>检测UPS主机工作状态（输入</w:t>
      </w:r>
      <w:r>
        <w:rPr>
          <w:rFonts w:ascii="新宋体" w:hAnsi="新宋体"/>
        </w:rPr>
        <w:t>\</w:t>
      </w:r>
      <w:r>
        <w:rPr>
          <w:rFonts w:hint="eastAsia" w:ascii="新宋体" w:hAnsi="新宋体"/>
        </w:rPr>
        <w:t>输出电压、电流、频率，在线运行情况、有无频繁切换现象，逆变情况和充电情况等有无异常）。</w:t>
      </w:r>
    </w:p>
    <w:p w14:paraId="721E792D">
      <w:pPr>
        <w:widowControl w:val="0"/>
        <w:numPr>
          <w:ilvl w:val="0"/>
          <w:numId w:val="1"/>
        </w:numPr>
        <w:adjustRightInd/>
        <w:snapToGrid/>
        <w:spacing w:line="500" w:lineRule="exact"/>
        <w:ind w:left="660" w:leftChars="0" w:firstLineChars="0"/>
        <w:jc w:val="both"/>
        <w:rPr>
          <w:rFonts w:hint="eastAsia" w:ascii="新宋体" w:hAnsi="新宋体"/>
          <w:b/>
        </w:rPr>
      </w:pPr>
      <w:r>
        <w:rPr>
          <w:rFonts w:hint="eastAsia" w:ascii="新宋体" w:hAnsi="新宋体"/>
        </w:rPr>
        <w:t>检查UPS主机的运行日志，查看近期UPS事件，判断主机的运行状况。</w:t>
      </w:r>
    </w:p>
    <w:p w14:paraId="161BAC6F">
      <w:pPr>
        <w:widowControl w:val="0"/>
        <w:numPr>
          <w:ilvl w:val="2"/>
          <w:numId w:val="2"/>
        </w:numPr>
        <w:tabs>
          <w:tab w:val="left" w:pos="960"/>
          <w:tab w:val="clear" w:pos="1260"/>
        </w:tabs>
        <w:adjustRightInd/>
        <w:snapToGrid/>
        <w:spacing w:line="500" w:lineRule="exact"/>
        <w:ind w:left="660" w:leftChars="0" w:firstLineChars="0"/>
        <w:jc w:val="both"/>
        <w:rPr>
          <w:rFonts w:hint="eastAsia" w:ascii="新宋体" w:hAnsi="新宋体"/>
        </w:rPr>
      </w:pPr>
      <w:r>
        <w:rPr>
          <w:rFonts w:hint="eastAsia" w:ascii="新宋体" w:hAnsi="新宋体"/>
        </w:rPr>
        <w:t>测试UPS静态旁路工作状态；测量维修旁路空开的三路电压均一一对应，闭合维修旁路空开将UPS的状态切换到外部旁路运行状态(如果配备维修旁路开关)。</w:t>
      </w:r>
    </w:p>
    <w:p w14:paraId="3EB2E62E">
      <w:pPr>
        <w:widowControl w:val="0"/>
        <w:numPr>
          <w:ilvl w:val="2"/>
          <w:numId w:val="2"/>
        </w:numPr>
        <w:tabs>
          <w:tab w:val="left" w:pos="960"/>
          <w:tab w:val="clear" w:pos="1260"/>
        </w:tabs>
        <w:adjustRightInd/>
        <w:snapToGrid/>
        <w:spacing w:line="500" w:lineRule="exact"/>
        <w:ind w:left="660" w:leftChars="0" w:firstLineChars="0"/>
        <w:jc w:val="both"/>
        <w:rPr>
          <w:rFonts w:hint="eastAsia" w:ascii="新宋体" w:hAnsi="新宋体"/>
        </w:rPr>
      </w:pPr>
      <w:r>
        <w:rPr>
          <w:rFonts w:hint="eastAsia" w:ascii="新宋体" w:hAnsi="新宋体"/>
        </w:rPr>
        <w:t>在UPS系统旁路模式下，测试负载均正常运行的条件下断开UPS输出空开，将UPS从配电系统中脱离(如有必要)。</w:t>
      </w:r>
    </w:p>
    <w:p w14:paraId="703553F7">
      <w:pPr>
        <w:spacing w:line="500" w:lineRule="exact"/>
        <w:ind w:left="0" w:leftChars="0" w:firstLine="0" w:firstLineChars="0"/>
        <w:rPr>
          <w:rFonts w:hint="eastAsia" w:ascii="新宋体" w:hAnsi="新宋体"/>
          <w:b/>
        </w:rPr>
      </w:pPr>
      <w:r>
        <w:rPr>
          <w:rFonts w:hint="eastAsia" w:ascii="新宋体" w:hAnsi="新宋体"/>
          <w:b/>
        </w:rPr>
        <w:t>2 、检查配电空开及线缆</w:t>
      </w:r>
    </w:p>
    <w:p w14:paraId="48E32217">
      <w:pPr>
        <w:widowControl w:val="0"/>
        <w:numPr>
          <w:ilvl w:val="2"/>
          <w:numId w:val="3"/>
        </w:numPr>
        <w:adjustRightInd/>
        <w:snapToGrid/>
        <w:spacing w:line="500" w:lineRule="exact"/>
        <w:ind w:left="660" w:leftChars="0" w:firstLineChars="0"/>
        <w:jc w:val="both"/>
        <w:rPr>
          <w:rFonts w:hint="eastAsia" w:ascii="新宋体" w:hAnsi="新宋体"/>
        </w:rPr>
      </w:pPr>
      <w:r>
        <w:rPr>
          <w:rFonts w:hint="eastAsia" w:ascii="新宋体" w:hAnsi="新宋体"/>
        </w:rPr>
        <w:t>检查UPS的电缆：市电输入、输出，检查有无线径过细、过热、老化、变形、氧化。进行线缆电流检测如电流超过线缆正常允许负荷，建议并协助用户尽快更换符合标准的电缆。对市电输入、输出电缆做整理保持线缆走线安全。</w:t>
      </w:r>
    </w:p>
    <w:p w14:paraId="4C9FB3D5">
      <w:pPr>
        <w:widowControl w:val="0"/>
        <w:numPr>
          <w:ilvl w:val="2"/>
          <w:numId w:val="3"/>
        </w:numPr>
        <w:adjustRightInd/>
        <w:snapToGrid/>
        <w:spacing w:line="500" w:lineRule="exact"/>
        <w:ind w:left="660" w:leftChars="0" w:firstLineChars="0"/>
        <w:jc w:val="both"/>
        <w:rPr>
          <w:rFonts w:hint="eastAsia" w:ascii="新宋体" w:hAnsi="新宋体"/>
        </w:rPr>
      </w:pPr>
      <w:r>
        <w:rPr>
          <w:rFonts w:hint="eastAsia" w:ascii="新宋体" w:hAnsi="新宋体"/>
        </w:rPr>
        <w:t>检查UPS电池组的内部、外部连接电缆，检查有无过热、老化、变形、氧化，线径是否符合原厂的安全使用标准。如不符合，建议并协助用户尽快更换符合标准的电缆，进行电缆的规范整理。</w:t>
      </w:r>
    </w:p>
    <w:p w14:paraId="25C2C64D">
      <w:pPr>
        <w:widowControl w:val="0"/>
        <w:numPr>
          <w:ilvl w:val="2"/>
          <w:numId w:val="3"/>
        </w:numPr>
        <w:adjustRightInd/>
        <w:snapToGrid/>
        <w:spacing w:line="500" w:lineRule="exact"/>
        <w:ind w:left="660" w:leftChars="0" w:firstLineChars="0"/>
        <w:jc w:val="both"/>
        <w:rPr>
          <w:rFonts w:hint="eastAsia" w:ascii="新宋体" w:hAnsi="新宋体"/>
        </w:rPr>
      </w:pPr>
      <w:r>
        <w:rPr>
          <w:rFonts w:hint="eastAsia" w:ascii="新宋体" w:hAnsi="新宋体"/>
        </w:rPr>
        <w:t>对输入、输出、电池系统的空开进行检测，如有松动，对线缆连接端子进行紧固。</w:t>
      </w:r>
    </w:p>
    <w:p w14:paraId="3C3E3C3C">
      <w:pPr>
        <w:widowControl w:val="0"/>
        <w:numPr>
          <w:ilvl w:val="2"/>
          <w:numId w:val="3"/>
        </w:numPr>
        <w:adjustRightInd/>
        <w:snapToGrid/>
        <w:spacing w:line="500" w:lineRule="exact"/>
        <w:ind w:left="660" w:leftChars="0" w:firstLineChars="0"/>
        <w:jc w:val="both"/>
        <w:rPr>
          <w:rFonts w:hint="eastAsia" w:ascii="新宋体" w:hAnsi="新宋体"/>
        </w:rPr>
      </w:pPr>
      <w:r>
        <w:rPr>
          <w:rFonts w:hint="eastAsia" w:ascii="新宋体" w:hAnsi="新宋体"/>
        </w:rPr>
        <w:t>检查机房清洁程度，测量和记录机房内环境温度。</w:t>
      </w:r>
    </w:p>
    <w:p w14:paraId="3A998F7B">
      <w:pPr>
        <w:spacing w:line="500" w:lineRule="exact"/>
        <w:ind w:left="0" w:leftChars="0" w:firstLine="0" w:firstLineChars="0"/>
        <w:rPr>
          <w:rFonts w:hint="eastAsia" w:ascii="新宋体" w:hAnsi="新宋体"/>
        </w:rPr>
      </w:pPr>
      <w:r>
        <w:rPr>
          <w:rFonts w:hint="eastAsia" w:ascii="新宋体" w:hAnsi="新宋体"/>
          <w:b/>
        </w:rPr>
        <w:t>3、 检查UPS负载情况</w:t>
      </w:r>
      <w:r>
        <w:rPr>
          <w:rFonts w:hint="eastAsia" w:ascii="新宋体" w:hAnsi="新宋体"/>
        </w:rPr>
        <w:t>（是否过载，是否带有感性负载等）</w:t>
      </w:r>
    </w:p>
    <w:p w14:paraId="302238AD">
      <w:pPr>
        <w:widowControl w:val="0"/>
        <w:numPr>
          <w:ilvl w:val="0"/>
          <w:numId w:val="1"/>
        </w:numPr>
        <w:adjustRightInd/>
        <w:snapToGrid/>
        <w:spacing w:line="500" w:lineRule="exact"/>
        <w:ind w:left="660" w:leftChars="0" w:firstLineChars="0"/>
        <w:jc w:val="both"/>
        <w:rPr>
          <w:rFonts w:hint="eastAsia" w:ascii="新宋体" w:hAnsi="新宋体"/>
        </w:rPr>
      </w:pPr>
      <w:r>
        <w:rPr>
          <w:rFonts w:hint="eastAsia" w:ascii="新宋体" w:hAnsi="新宋体"/>
        </w:rPr>
        <w:t>检查UPS负载是否过载，包含整体负载量和分路负载量。重点是分路负载的均衡：从UPS LCD上读取输入输出电流信息，比较三相负载是否平衡。并使用电流表从市电输入端、UPS输出端分别测量实际电流值是否与UPS显示相符。如果有较大出入就要检测UPS的TSM模块、输出滤波板、主控板、SSW、交流电容等部件是否存在故障。</w:t>
      </w:r>
    </w:p>
    <w:p w14:paraId="2BE51A44">
      <w:pPr>
        <w:widowControl w:val="0"/>
        <w:numPr>
          <w:ilvl w:val="0"/>
          <w:numId w:val="1"/>
        </w:numPr>
        <w:adjustRightInd/>
        <w:snapToGrid/>
        <w:spacing w:line="500" w:lineRule="exact"/>
        <w:ind w:left="660" w:leftChars="0" w:firstLineChars="0"/>
        <w:jc w:val="both"/>
        <w:rPr>
          <w:rFonts w:hint="eastAsia" w:ascii="新宋体" w:hAnsi="新宋体"/>
        </w:rPr>
      </w:pPr>
      <w:r>
        <w:rPr>
          <w:rFonts w:hint="eastAsia" w:ascii="新宋体" w:hAnsi="新宋体"/>
        </w:rPr>
        <w:t>检查UPS每一相、每一路负载的数量和种类，并做好记录。检测是否带有感性负载或大功率负载设备对单路输出造成大电流冲击，预防输出空开因突发性超空开安全范围大电流冲击而造成保护性闭合，或者对整个UPS系统造成冲击导致UPS系统的超载。</w:t>
      </w:r>
    </w:p>
    <w:p w14:paraId="0F2D7F3E">
      <w:pPr>
        <w:widowControl w:val="0"/>
        <w:numPr>
          <w:ilvl w:val="0"/>
          <w:numId w:val="1"/>
        </w:numPr>
        <w:adjustRightInd/>
        <w:snapToGrid/>
        <w:spacing w:line="500" w:lineRule="exact"/>
        <w:ind w:left="660" w:leftChars="0" w:firstLineChars="0"/>
        <w:jc w:val="both"/>
        <w:rPr>
          <w:rFonts w:hint="eastAsia" w:ascii="新宋体" w:hAnsi="新宋体"/>
        </w:rPr>
      </w:pPr>
      <w:r>
        <w:rPr>
          <w:rFonts w:hint="eastAsia" w:ascii="新宋体" w:hAnsi="新宋体"/>
        </w:rPr>
        <w:t>用户在增加大功率负载时我公司可根据现场电力使用情况，为用户选择最合理的电力分配方案，使负载系统设备可以均衡加入UPS系统供电中，保障UPS系统和负载系统的平稳运行。</w:t>
      </w:r>
    </w:p>
    <w:p w14:paraId="5F772D83">
      <w:pPr>
        <w:spacing w:line="500" w:lineRule="exact"/>
        <w:ind w:left="0" w:leftChars="0" w:firstLine="0" w:firstLineChars="0"/>
        <w:rPr>
          <w:rFonts w:hint="eastAsia" w:ascii="新宋体" w:hAnsi="新宋体"/>
          <w:b/>
        </w:rPr>
      </w:pPr>
      <w:r>
        <w:rPr>
          <w:rFonts w:hint="eastAsia" w:ascii="新宋体" w:hAnsi="新宋体"/>
          <w:b/>
        </w:rPr>
        <w:t>4、 检查电池组的情况</w:t>
      </w:r>
    </w:p>
    <w:p w14:paraId="7A19D912">
      <w:pPr>
        <w:widowControl w:val="0"/>
        <w:numPr>
          <w:ilvl w:val="0"/>
          <w:numId w:val="1"/>
        </w:numPr>
        <w:adjustRightInd/>
        <w:snapToGrid/>
        <w:spacing w:line="500" w:lineRule="exact"/>
        <w:ind w:left="660" w:leftChars="0" w:firstLineChars="0"/>
        <w:jc w:val="both"/>
        <w:rPr>
          <w:rFonts w:hint="eastAsia" w:ascii="新宋体" w:hAnsi="新宋体"/>
        </w:rPr>
      </w:pPr>
      <w:r>
        <w:rPr>
          <w:rFonts w:hint="eastAsia" w:ascii="新宋体" w:hAnsi="新宋体"/>
        </w:rPr>
        <w:t>使用专业检测仪器逐个对电池内阻、温度和电压进行在线检测，做详细记录并与上一次的检测情况做全面比对和分析。</w:t>
      </w:r>
    </w:p>
    <w:p w14:paraId="4CA9899D">
      <w:pPr>
        <w:widowControl w:val="0"/>
        <w:numPr>
          <w:ilvl w:val="0"/>
          <w:numId w:val="1"/>
        </w:numPr>
        <w:adjustRightInd/>
        <w:snapToGrid/>
        <w:spacing w:line="500" w:lineRule="exact"/>
        <w:ind w:left="660" w:leftChars="0" w:firstLineChars="0"/>
        <w:jc w:val="both"/>
        <w:rPr>
          <w:rFonts w:hint="eastAsia" w:ascii="新宋体" w:hAnsi="新宋体"/>
        </w:rPr>
      </w:pPr>
      <w:r>
        <w:rPr>
          <w:rFonts w:hint="eastAsia" w:ascii="新宋体" w:hAnsi="新宋体"/>
        </w:rPr>
        <w:t>逐个检查</w:t>
      </w:r>
      <w:r>
        <w:rPr>
          <w:rFonts w:ascii="新宋体" w:hAnsi="新宋体"/>
        </w:rPr>
        <w:t>电池的连接端子，连接</w:t>
      </w:r>
      <w:r>
        <w:rPr>
          <w:rFonts w:hint="eastAsia" w:ascii="新宋体" w:hAnsi="新宋体"/>
        </w:rPr>
        <w:t>端子与电池线的牢固程度</w:t>
      </w:r>
      <w:r>
        <w:rPr>
          <w:rFonts w:ascii="新宋体" w:hAnsi="新宋体"/>
        </w:rPr>
        <w:t>，防止连接端子</w:t>
      </w:r>
      <w:r>
        <w:rPr>
          <w:rFonts w:hint="eastAsia" w:ascii="新宋体" w:hAnsi="新宋体"/>
        </w:rPr>
        <w:t>安装</w:t>
      </w:r>
      <w:r>
        <w:rPr>
          <w:rFonts w:ascii="新宋体" w:hAnsi="新宋体"/>
        </w:rPr>
        <w:t>松</w:t>
      </w:r>
      <w:r>
        <w:rPr>
          <w:rFonts w:hint="eastAsia" w:ascii="新宋体" w:hAnsi="新宋体"/>
        </w:rPr>
        <w:t>动；</w:t>
      </w:r>
      <w:r>
        <w:rPr>
          <w:rFonts w:ascii="新宋体" w:hAnsi="新宋体"/>
        </w:rPr>
        <w:t>导致接触电阻过大，从而使端子的温升过大，引起电池端子熔化或更大的事故</w:t>
      </w:r>
      <w:r>
        <w:rPr>
          <w:rFonts w:hint="eastAsia" w:ascii="新宋体" w:hAnsi="新宋体"/>
        </w:rPr>
        <w:t>。检查连接处有无松动、腐蚀现象；检查电池外观是否完好，有无外观变型和渗漏、有无发热痕迹。</w:t>
      </w:r>
    </w:p>
    <w:p w14:paraId="1F113277">
      <w:pPr>
        <w:spacing w:line="500" w:lineRule="exact"/>
        <w:ind w:left="0" w:leftChars="0" w:firstLine="0" w:firstLineChars="0"/>
        <w:rPr>
          <w:rFonts w:hint="eastAsia" w:ascii="新宋体" w:hAnsi="新宋体"/>
          <w:b/>
        </w:rPr>
      </w:pPr>
      <w:r>
        <w:rPr>
          <w:rFonts w:hint="eastAsia" w:ascii="新宋体" w:hAnsi="新宋体"/>
          <w:b/>
        </w:rPr>
        <w:t>5、电池放电测试</w:t>
      </w:r>
    </w:p>
    <w:p w14:paraId="71C9BE51">
      <w:pPr>
        <w:widowControl w:val="0"/>
        <w:numPr>
          <w:ilvl w:val="0"/>
          <w:numId w:val="4"/>
        </w:numPr>
        <w:adjustRightInd/>
        <w:snapToGrid/>
        <w:spacing w:line="500" w:lineRule="exact"/>
        <w:ind w:left="660" w:leftChars="0" w:firstLineChars="0"/>
        <w:jc w:val="both"/>
        <w:rPr>
          <w:rFonts w:hint="eastAsia" w:ascii="新宋体" w:hAnsi="新宋体"/>
        </w:rPr>
      </w:pPr>
      <w:r>
        <w:rPr>
          <w:rFonts w:hint="eastAsia" w:ascii="新宋体" w:hAnsi="新宋体"/>
        </w:rPr>
        <w:t>每次巡检要做UPS放电试验。</w:t>
      </w:r>
    </w:p>
    <w:p w14:paraId="38CE9B1E">
      <w:pPr>
        <w:widowControl w:val="0"/>
        <w:numPr>
          <w:ilvl w:val="0"/>
          <w:numId w:val="1"/>
        </w:numPr>
        <w:adjustRightInd/>
        <w:snapToGrid/>
        <w:spacing w:line="500" w:lineRule="exact"/>
        <w:ind w:left="660" w:leftChars="0" w:firstLineChars="0"/>
        <w:jc w:val="both"/>
        <w:rPr>
          <w:rFonts w:hint="eastAsia" w:ascii="新宋体" w:hAnsi="新宋体"/>
        </w:rPr>
      </w:pPr>
      <w:r>
        <w:rPr>
          <w:rFonts w:ascii="新宋体" w:hAnsi="新宋体"/>
        </w:rPr>
        <w:t>每三到四个月要</w:t>
      </w:r>
      <w:r>
        <w:rPr>
          <w:rFonts w:hint="eastAsia" w:ascii="新宋体" w:hAnsi="新宋体"/>
        </w:rPr>
        <w:t>安全</w:t>
      </w:r>
      <w:r>
        <w:rPr>
          <w:rFonts w:ascii="新宋体" w:hAnsi="新宋体"/>
        </w:rPr>
        <w:t>放电一次</w:t>
      </w:r>
      <w:r>
        <w:rPr>
          <w:rFonts w:hint="eastAsia" w:ascii="新宋体" w:hAnsi="新宋体"/>
        </w:rPr>
        <w:t>，放电幅度为电池容量的30%</w:t>
      </w:r>
      <w:r>
        <w:rPr>
          <w:rFonts w:ascii="新宋体" w:hAnsi="新宋体"/>
        </w:rPr>
        <w:t>，以防极板氧化。</w:t>
      </w:r>
      <w:r>
        <w:rPr>
          <w:rFonts w:hint="eastAsia" w:ascii="新宋体" w:hAnsi="新宋体"/>
        </w:rPr>
        <w:t>放电时要求UPS正常带载，负载的安全性就显得尤为重要。安全放电就要掌握全部电池的使用情况，并在放电过程中随时检测整个电池组的电压波动情况，以防止在放电过程中电池突然断电而造成负载系统的突然断电。</w:t>
      </w:r>
    </w:p>
    <w:p w14:paraId="47AED78D">
      <w:pPr>
        <w:widowControl w:val="0"/>
        <w:numPr>
          <w:ilvl w:val="0"/>
          <w:numId w:val="1"/>
        </w:numPr>
        <w:adjustRightInd/>
        <w:snapToGrid/>
        <w:spacing w:line="500" w:lineRule="exact"/>
        <w:ind w:left="660" w:leftChars="0" w:firstLineChars="0"/>
        <w:jc w:val="both"/>
        <w:rPr>
          <w:rFonts w:hint="eastAsia" w:ascii="新宋体" w:hAnsi="新宋体"/>
        </w:rPr>
      </w:pPr>
      <w:r>
        <w:rPr>
          <w:rFonts w:hint="eastAsia" w:ascii="新宋体" w:hAnsi="新宋体"/>
          <w:lang w:val="en-US" w:eastAsia="zh-CN"/>
        </w:rPr>
        <w:t>对使用三年之后的电池</w:t>
      </w:r>
      <w:r>
        <w:rPr>
          <w:rFonts w:ascii="新宋体" w:hAnsi="新宋体"/>
        </w:rPr>
        <w:t>需及时检查，对有问题的电池要及时更换。</w:t>
      </w:r>
    </w:p>
    <w:p w14:paraId="19902546">
      <w:pPr>
        <w:spacing w:line="500" w:lineRule="exact"/>
        <w:ind w:left="0" w:leftChars="0" w:firstLine="0" w:firstLineChars="0"/>
        <w:rPr>
          <w:rFonts w:hint="eastAsia" w:ascii="新宋体" w:hAnsi="新宋体"/>
          <w:b/>
        </w:rPr>
      </w:pPr>
      <w:r>
        <w:rPr>
          <w:rFonts w:hint="eastAsia" w:ascii="新宋体" w:hAnsi="新宋体"/>
          <w:b/>
        </w:rPr>
        <w:t>6、出具检查及测试报告</w:t>
      </w:r>
    </w:p>
    <w:p w14:paraId="49F2BB3B">
      <w:pPr>
        <w:widowControl w:val="0"/>
        <w:numPr>
          <w:ilvl w:val="0"/>
          <w:numId w:val="1"/>
        </w:numPr>
        <w:adjustRightInd/>
        <w:snapToGrid/>
        <w:ind w:left="659" w:leftChars="0" w:firstLineChars="0"/>
        <w:jc w:val="both"/>
        <w:rPr>
          <w:rFonts w:hint="eastAsia" w:ascii="新宋体" w:hAnsi="新宋体"/>
        </w:rPr>
      </w:pPr>
      <w:r>
        <w:rPr>
          <w:rFonts w:hint="eastAsia" w:ascii="新宋体" w:hAnsi="新宋体"/>
        </w:rPr>
        <w:t>对所进行的检查和测试做出详细的书面数据报告，对系统的性能状态做全面评估；对设备及相关配电系统存在的安全隐患进行总结，并提出合理化的建议，以保障整个UPS系统的供电安全。</w:t>
      </w:r>
    </w:p>
    <w:p w14:paraId="0005A73F">
      <w:pPr>
        <w:ind w:left="0" w:leftChars="0" w:firstLine="0" w:firstLineChars="0"/>
        <w:rPr>
          <w:rFonts w:hint="eastAsia"/>
          <w:b/>
          <w:sz w:val="24"/>
          <w:szCs w:val="24"/>
          <w:highlight w:val="none"/>
        </w:rPr>
      </w:pPr>
      <w:bookmarkStart w:id="1" w:name="_Toc199927277"/>
      <w:r>
        <w:rPr>
          <w:rFonts w:hint="eastAsia"/>
          <w:b/>
          <w:sz w:val="24"/>
          <w:szCs w:val="24"/>
          <w:highlight w:val="none"/>
        </w:rPr>
        <w:t>（</w:t>
      </w:r>
      <w:r>
        <w:rPr>
          <w:rFonts w:hint="eastAsia"/>
          <w:b/>
          <w:sz w:val="24"/>
          <w:szCs w:val="24"/>
          <w:highlight w:val="none"/>
          <w:lang w:val="en-US" w:eastAsia="zh-CN"/>
        </w:rPr>
        <w:t>三</w:t>
      </w:r>
      <w:r>
        <w:rPr>
          <w:rFonts w:hint="eastAsia"/>
          <w:b/>
          <w:sz w:val="24"/>
          <w:szCs w:val="24"/>
          <w:highlight w:val="none"/>
        </w:rPr>
        <w:t>）EPS系统维护内容</w:t>
      </w:r>
      <w:bookmarkEnd w:id="1"/>
    </w:p>
    <w:p w14:paraId="73EDC312">
      <w:pPr>
        <w:ind w:firstLine="480" w:firstLineChars="200"/>
      </w:pPr>
      <w:r>
        <w:rPr>
          <w:rFonts w:hint="eastAsia" w:ascii="新宋体" w:hAnsi="新宋体"/>
          <w:lang w:val="en-US" w:eastAsia="zh-CN"/>
        </w:rPr>
        <w:t>投标人</w:t>
      </w:r>
      <w:r>
        <w:rPr>
          <w:rFonts w:hint="eastAsia" w:ascii="新宋体" w:hAnsi="新宋体"/>
        </w:rPr>
        <w:t>每2个月为使用方</w:t>
      </w:r>
      <w:r>
        <w:rPr>
          <w:rFonts w:hint="eastAsia" w:ascii="新宋体" w:hAnsi="新宋体"/>
          <w:lang w:val="en-US" w:eastAsia="zh-CN"/>
        </w:rPr>
        <w:t>EPS</w:t>
      </w:r>
      <w:r>
        <w:rPr>
          <w:rFonts w:hint="eastAsia" w:ascii="新宋体" w:hAnsi="新宋体"/>
        </w:rPr>
        <w:t>巡检一次，每年不低于6次定期巡检，巡检内容包括主机系统、电池系统、配电三大系统，在每次维护完毕后向</w:t>
      </w:r>
      <w:r>
        <w:rPr>
          <w:rFonts w:hint="eastAsia" w:ascii="新宋体" w:hAnsi="新宋体"/>
          <w:lang w:val="en-US" w:eastAsia="zh-CN"/>
        </w:rPr>
        <w:t>我方</w:t>
      </w:r>
      <w:r>
        <w:rPr>
          <w:rFonts w:hint="eastAsia" w:ascii="新宋体" w:hAnsi="新宋体"/>
        </w:rPr>
        <w:t>提交现场巡检维护工作报告，由</w:t>
      </w:r>
      <w:r>
        <w:rPr>
          <w:rFonts w:hint="eastAsia" w:ascii="新宋体" w:hAnsi="新宋体"/>
          <w:lang w:val="en-US" w:eastAsia="zh-CN"/>
        </w:rPr>
        <w:t>我方</w:t>
      </w:r>
      <w:r>
        <w:rPr>
          <w:rFonts w:hint="eastAsia" w:ascii="新宋体" w:hAnsi="新宋体"/>
        </w:rPr>
        <w:t>指定人员签字确认。报告对存在的问题提出分析和解决报告，对使用上的问题提出合理性建议，以保证</w:t>
      </w:r>
      <w:r>
        <w:rPr>
          <w:rFonts w:hint="eastAsia" w:ascii="新宋体" w:hAnsi="新宋体"/>
          <w:lang w:val="en-US" w:eastAsia="zh-CN"/>
        </w:rPr>
        <w:t>我方</w:t>
      </w:r>
      <w:r>
        <w:rPr>
          <w:rFonts w:hint="eastAsia" w:ascii="新宋体" w:hAnsi="新宋体"/>
        </w:rPr>
        <w:t>设备的正常运行。</w:t>
      </w:r>
    </w:p>
    <w:p w14:paraId="036189AC">
      <w:pPr>
        <w:ind w:left="2" w:leftChars="1" w:firstLine="540" w:firstLineChars="225"/>
        <w:rPr>
          <w:rFonts w:hint="eastAsia" w:ascii="新宋体" w:hAnsi="新宋体"/>
        </w:rPr>
      </w:pPr>
      <w:r>
        <w:rPr>
          <w:rFonts w:hint="eastAsia" w:ascii="新宋体" w:hAnsi="新宋体"/>
        </w:rPr>
        <w:t>具体维护内容如下：</w:t>
      </w:r>
    </w:p>
    <w:p w14:paraId="4FEB3DC3">
      <w:pPr>
        <w:widowControl w:val="0"/>
        <w:tabs>
          <w:tab w:val="left" w:pos="960"/>
        </w:tabs>
        <w:adjustRightInd/>
        <w:snapToGrid/>
        <w:ind w:left="0" w:leftChars="0" w:firstLine="0" w:firstLineChars="0"/>
        <w:jc w:val="both"/>
        <w:rPr>
          <w:rFonts w:hint="eastAsia" w:ascii="新宋体" w:hAnsi="新宋体"/>
          <w:b/>
        </w:rPr>
      </w:pPr>
      <w:r>
        <w:rPr>
          <w:rFonts w:hint="eastAsia" w:ascii="新宋体" w:hAnsi="新宋体"/>
          <w:b/>
        </w:rPr>
        <w:t>1 、检查EPS主机</w:t>
      </w:r>
    </w:p>
    <w:p w14:paraId="0EAD371D">
      <w:pPr>
        <w:widowControl w:val="0"/>
        <w:numPr>
          <w:ilvl w:val="0"/>
          <w:numId w:val="5"/>
        </w:numPr>
        <w:ind w:left="605" w:leftChars="0" w:firstLineChars="0"/>
        <w:rPr>
          <w:rFonts w:hint="eastAsia" w:ascii="新宋体" w:hAnsi="新宋体"/>
        </w:rPr>
      </w:pPr>
      <w:r>
        <w:rPr>
          <w:rFonts w:hint="eastAsia" w:ascii="新宋体" w:hAnsi="新宋体"/>
        </w:rPr>
        <w:t>检查EPS运行情况，记录充电电压、蓄电池电压、输入市电电压、输出市电电压、电流值，报警记录。</w:t>
      </w:r>
    </w:p>
    <w:p w14:paraId="2627FBC6">
      <w:pPr>
        <w:widowControl w:val="0"/>
        <w:numPr>
          <w:ilvl w:val="0"/>
          <w:numId w:val="5"/>
        </w:numPr>
        <w:ind w:left="605" w:leftChars="0" w:firstLineChars="0"/>
        <w:rPr>
          <w:rFonts w:hint="eastAsia" w:ascii="新宋体" w:hAnsi="新宋体"/>
        </w:rPr>
      </w:pPr>
      <w:r>
        <w:rPr>
          <w:rFonts w:hint="eastAsia" w:ascii="新宋体" w:hAnsi="新宋体"/>
        </w:rPr>
        <w:t>检查EPS各信号灯是否正常。</w:t>
      </w:r>
    </w:p>
    <w:p w14:paraId="66F2A329">
      <w:pPr>
        <w:widowControl w:val="0"/>
        <w:numPr>
          <w:ilvl w:val="0"/>
          <w:numId w:val="5"/>
        </w:numPr>
        <w:ind w:left="605" w:leftChars="0" w:firstLineChars="0"/>
        <w:rPr>
          <w:rFonts w:hint="eastAsia" w:ascii="新宋体" w:hAnsi="新宋体"/>
        </w:rPr>
      </w:pPr>
      <w:r>
        <w:rPr>
          <w:rFonts w:hint="eastAsia" w:ascii="新宋体" w:hAnsi="新宋体"/>
        </w:rPr>
        <w:t>检查EPS显示模块与实际运行情况是否一致，显示屏无黑屏</w:t>
      </w:r>
      <w:r>
        <w:rPr>
          <w:rFonts w:hint="eastAsia" w:ascii="新宋体" w:hAnsi="新宋体"/>
          <w:lang w:val="en-US" w:eastAsia="zh-CN"/>
        </w:rPr>
        <w:t>或</w:t>
      </w:r>
      <w:r>
        <w:rPr>
          <w:rFonts w:hint="eastAsia" w:ascii="新宋体" w:hAnsi="新宋体"/>
        </w:rPr>
        <w:t>乱码。</w:t>
      </w:r>
    </w:p>
    <w:p w14:paraId="056A39A2">
      <w:pPr>
        <w:widowControl w:val="0"/>
        <w:numPr>
          <w:ilvl w:val="0"/>
          <w:numId w:val="5"/>
        </w:numPr>
        <w:ind w:left="605" w:leftChars="0" w:firstLineChars="0"/>
        <w:rPr>
          <w:rFonts w:hint="eastAsia" w:ascii="新宋体" w:hAnsi="新宋体"/>
        </w:rPr>
      </w:pPr>
      <w:r>
        <w:rPr>
          <w:rFonts w:hint="eastAsia" w:ascii="新宋体" w:hAnsi="新宋体"/>
        </w:rPr>
        <w:t>检查EPS显示屏操作按钮，确认各按钮功能正常。</w:t>
      </w:r>
    </w:p>
    <w:p w14:paraId="5731B83E">
      <w:pPr>
        <w:widowControl w:val="0"/>
        <w:numPr>
          <w:ilvl w:val="0"/>
          <w:numId w:val="5"/>
        </w:numPr>
        <w:ind w:left="605" w:leftChars="0" w:firstLineChars="0"/>
        <w:rPr>
          <w:rFonts w:hint="eastAsia" w:ascii="新宋体" w:hAnsi="新宋体"/>
        </w:rPr>
      </w:pPr>
      <w:r>
        <w:rPr>
          <w:rFonts w:hint="eastAsia" w:ascii="新宋体" w:hAnsi="新宋体"/>
        </w:rPr>
        <w:t>检查EPS内部所有控制电路及带电线路是否绝缘良好。</w:t>
      </w:r>
    </w:p>
    <w:p w14:paraId="29760BCD">
      <w:pPr>
        <w:widowControl w:val="0"/>
        <w:numPr>
          <w:ilvl w:val="0"/>
          <w:numId w:val="5"/>
        </w:numPr>
        <w:ind w:left="605" w:leftChars="0" w:firstLineChars="0"/>
        <w:rPr>
          <w:rFonts w:hint="eastAsia" w:ascii="新宋体" w:hAnsi="新宋体"/>
        </w:rPr>
      </w:pPr>
      <w:r>
        <w:rPr>
          <w:rFonts w:hint="eastAsia" w:ascii="新宋体" w:hAnsi="新宋体"/>
        </w:rPr>
        <w:t>检查EPS断路器运行情况。</w:t>
      </w:r>
    </w:p>
    <w:p w14:paraId="30AF72D1">
      <w:pPr>
        <w:widowControl w:val="0"/>
        <w:numPr>
          <w:ilvl w:val="0"/>
          <w:numId w:val="5"/>
        </w:numPr>
        <w:ind w:left="605" w:leftChars="0" w:firstLineChars="0"/>
        <w:rPr>
          <w:rFonts w:hint="eastAsia" w:ascii="新宋体" w:hAnsi="新宋体"/>
        </w:rPr>
      </w:pPr>
      <w:r>
        <w:rPr>
          <w:rFonts w:hint="eastAsia" w:ascii="新宋体" w:hAnsi="新宋体"/>
        </w:rPr>
        <w:t>检查EPS各路电源相互切换是否正常，市电与EPS自切是否正常，EPS逆变是否成功，EPS回切是否成功。</w:t>
      </w:r>
    </w:p>
    <w:p w14:paraId="55D4905E">
      <w:pPr>
        <w:widowControl w:val="0"/>
        <w:numPr>
          <w:ilvl w:val="0"/>
          <w:numId w:val="5"/>
        </w:numPr>
        <w:ind w:left="605" w:leftChars="0" w:firstLineChars="0"/>
        <w:rPr>
          <w:rFonts w:hint="eastAsia" w:ascii="新宋体" w:hAnsi="新宋体"/>
        </w:rPr>
      </w:pPr>
      <w:r>
        <w:rPr>
          <w:rFonts w:hint="eastAsia" w:ascii="新宋体" w:hAnsi="新宋体"/>
        </w:rPr>
        <w:t>检查EPS主机各元器件试验周期及特性符合国标规定。</w:t>
      </w:r>
    </w:p>
    <w:p w14:paraId="56B35B2F">
      <w:pPr>
        <w:widowControl w:val="0"/>
        <w:numPr>
          <w:ilvl w:val="0"/>
          <w:numId w:val="5"/>
        </w:numPr>
        <w:ind w:left="605" w:leftChars="0" w:firstLineChars="0"/>
        <w:rPr>
          <w:rFonts w:hint="eastAsia" w:ascii="新宋体" w:hAnsi="新宋体"/>
        </w:rPr>
      </w:pPr>
      <w:r>
        <w:rPr>
          <w:rFonts w:hint="eastAsia" w:ascii="新宋体" w:hAnsi="新宋体"/>
        </w:rPr>
        <w:t>检查EPS主机逆变性能、稳压性能、稳流性能、动态性能符合要求。</w:t>
      </w:r>
    </w:p>
    <w:p w14:paraId="39BE0FA3">
      <w:pPr>
        <w:widowControl w:val="0"/>
        <w:numPr>
          <w:ilvl w:val="0"/>
          <w:numId w:val="5"/>
        </w:numPr>
        <w:ind w:left="605" w:leftChars="0" w:firstLineChars="0"/>
        <w:rPr>
          <w:rFonts w:hint="eastAsia" w:ascii="新宋体" w:hAnsi="新宋体"/>
        </w:rPr>
      </w:pPr>
      <w:r>
        <w:rPr>
          <w:rFonts w:hint="eastAsia" w:ascii="新宋体" w:hAnsi="新宋体"/>
        </w:rPr>
        <w:t>检查EPS主机的负载，控制在60%最佳。</w:t>
      </w:r>
    </w:p>
    <w:p w14:paraId="4B6AB9D4">
      <w:pPr>
        <w:widowControl w:val="0"/>
        <w:numPr>
          <w:ilvl w:val="0"/>
          <w:numId w:val="5"/>
        </w:numPr>
        <w:ind w:left="605" w:leftChars="0" w:firstLineChars="0"/>
        <w:rPr>
          <w:rFonts w:hint="eastAsia" w:ascii="新宋体" w:hAnsi="新宋体"/>
        </w:rPr>
      </w:pPr>
      <w:r>
        <w:rPr>
          <w:rFonts w:hint="eastAsia" w:ascii="新宋体" w:hAnsi="新宋体"/>
        </w:rPr>
        <w:t>检查EPS主机充电性能，充电装置连接是否可靠，有无过热现象，检测充电电流，充电器能否正常工作，接线端子是否紧固。</w:t>
      </w:r>
    </w:p>
    <w:p w14:paraId="5867DD25">
      <w:pPr>
        <w:widowControl w:val="0"/>
        <w:numPr>
          <w:ilvl w:val="0"/>
          <w:numId w:val="5"/>
        </w:numPr>
        <w:ind w:left="605" w:leftChars="0" w:firstLineChars="0"/>
        <w:rPr>
          <w:rFonts w:hint="eastAsia" w:ascii="新宋体" w:hAnsi="新宋体"/>
        </w:rPr>
      </w:pPr>
      <w:r>
        <w:rPr>
          <w:rFonts w:hint="eastAsia" w:ascii="新宋体" w:hAnsi="新宋体"/>
        </w:rPr>
        <w:t>紧固二次接线，包括各类接触器、继电器、监控模块、开关接线柱、接线端子等。</w:t>
      </w:r>
    </w:p>
    <w:p w14:paraId="239BBA32">
      <w:pPr>
        <w:widowControl w:val="0"/>
        <w:numPr>
          <w:ilvl w:val="0"/>
          <w:numId w:val="5"/>
        </w:numPr>
        <w:ind w:left="605" w:leftChars="0" w:firstLineChars="0"/>
        <w:rPr>
          <w:rFonts w:hint="eastAsia" w:ascii="新宋体" w:hAnsi="新宋体"/>
        </w:rPr>
      </w:pPr>
      <w:r>
        <w:rPr>
          <w:rFonts w:hint="eastAsia" w:ascii="新宋体" w:hAnsi="新宋体"/>
        </w:rPr>
        <w:t>对EPS风扇进行清扫，如发现风扇通风口积有灰尘，进行清灰处理。</w:t>
      </w:r>
    </w:p>
    <w:p w14:paraId="2842DD44">
      <w:pPr>
        <w:widowControl w:val="0"/>
        <w:tabs>
          <w:tab w:val="left" w:pos="960"/>
        </w:tabs>
        <w:ind w:left="0" w:leftChars="0" w:firstLine="0" w:firstLineChars="0"/>
        <w:rPr>
          <w:rFonts w:hint="eastAsia" w:ascii="新宋体" w:hAnsi="新宋体"/>
          <w:b/>
        </w:rPr>
      </w:pPr>
      <w:r>
        <w:rPr>
          <w:rFonts w:hint="eastAsia" w:ascii="新宋体" w:hAnsi="新宋体"/>
          <w:b/>
        </w:rPr>
        <w:t>2、 检查电池组的情况</w:t>
      </w:r>
    </w:p>
    <w:p w14:paraId="282F5006">
      <w:pPr>
        <w:widowControl w:val="0"/>
        <w:numPr>
          <w:ilvl w:val="0"/>
          <w:numId w:val="5"/>
        </w:numPr>
        <w:ind w:left="605" w:leftChars="0" w:firstLineChars="0"/>
        <w:rPr>
          <w:rFonts w:hint="eastAsia" w:ascii="新宋体" w:hAnsi="新宋体"/>
        </w:rPr>
      </w:pPr>
      <w:r>
        <w:rPr>
          <w:rFonts w:hint="eastAsia" w:ascii="新宋体" w:hAnsi="新宋体"/>
        </w:rPr>
        <w:t>使用专业检测仪器逐个对电池内阻、温度和电压进行在线检测，做详细记录并与上一次的检测情况做全面比对和分析</w:t>
      </w:r>
      <w:r>
        <w:rPr>
          <w:rFonts w:hint="eastAsia" w:ascii="新宋体" w:hAnsi="新宋体"/>
          <w:lang w:eastAsia="zh-CN"/>
        </w:rPr>
        <w:t>。</w:t>
      </w:r>
    </w:p>
    <w:p w14:paraId="3A1DB33F">
      <w:pPr>
        <w:widowControl w:val="0"/>
        <w:numPr>
          <w:ilvl w:val="0"/>
          <w:numId w:val="5"/>
        </w:numPr>
        <w:ind w:left="605" w:leftChars="0" w:firstLineChars="0"/>
        <w:rPr>
          <w:rFonts w:hint="eastAsia" w:ascii="新宋体" w:hAnsi="新宋体"/>
        </w:rPr>
      </w:pPr>
      <w:r>
        <w:rPr>
          <w:rFonts w:hint="eastAsia" w:ascii="新宋体" w:hAnsi="新宋体"/>
        </w:rPr>
        <w:t>逐个检查电池的连接端子，连接端子与电池线的牢固程度，防止连接端子安装松动；导致接触电阻过大，从而使端子的温升过大，引起电池端子熔化或更大的事故。检查连接处有无松动、腐蚀现象；检查电池外观是否完好，有无外观</w:t>
      </w:r>
      <w:r>
        <w:rPr>
          <w:rFonts w:hint="eastAsia" w:ascii="新宋体" w:hAnsi="新宋体"/>
          <w:lang w:val="en-US" w:eastAsia="zh-CN"/>
        </w:rPr>
        <w:t>变形</w:t>
      </w:r>
      <w:r>
        <w:rPr>
          <w:rFonts w:hint="eastAsia" w:ascii="新宋体" w:hAnsi="新宋体"/>
        </w:rPr>
        <w:t>和渗漏、有无发热痕迹。</w:t>
      </w:r>
    </w:p>
    <w:p w14:paraId="20725327">
      <w:pPr>
        <w:widowControl w:val="0"/>
        <w:tabs>
          <w:tab w:val="left" w:pos="960"/>
        </w:tabs>
        <w:ind w:left="0" w:leftChars="0" w:firstLine="0" w:firstLineChars="0"/>
        <w:rPr>
          <w:rFonts w:hint="eastAsia" w:ascii="新宋体" w:hAnsi="新宋体"/>
          <w:b/>
        </w:rPr>
      </w:pPr>
      <w:r>
        <w:rPr>
          <w:rFonts w:hint="eastAsia" w:ascii="新宋体" w:hAnsi="新宋体"/>
          <w:b/>
        </w:rPr>
        <w:t>3、电池放电测试</w:t>
      </w:r>
    </w:p>
    <w:p w14:paraId="5CECBBC9">
      <w:pPr>
        <w:widowControl w:val="0"/>
        <w:numPr>
          <w:ilvl w:val="0"/>
          <w:numId w:val="6"/>
        </w:numPr>
        <w:ind w:left="660" w:leftChars="0" w:firstLineChars="0"/>
        <w:rPr>
          <w:rFonts w:hint="eastAsia" w:ascii="新宋体" w:hAnsi="新宋体"/>
        </w:rPr>
      </w:pPr>
      <w:r>
        <w:rPr>
          <w:rFonts w:hint="eastAsia" w:ascii="新宋体" w:hAnsi="新宋体"/>
        </w:rPr>
        <w:t>每次巡检要做EPS放电试验。</w:t>
      </w:r>
    </w:p>
    <w:p w14:paraId="00ECE5D7">
      <w:pPr>
        <w:widowControl w:val="0"/>
        <w:numPr>
          <w:ilvl w:val="0"/>
          <w:numId w:val="5"/>
        </w:numPr>
        <w:ind w:left="605" w:leftChars="0" w:firstLineChars="0"/>
        <w:rPr>
          <w:rFonts w:hint="eastAsia" w:ascii="新宋体" w:hAnsi="新宋体"/>
        </w:rPr>
      </w:pPr>
      <w:r>
        <w:rPr>
          <w:rFonts w:hint="eastAsia" w:ascii="新宋体" w:hAnsi="新宋体"/>
        </w:rPr>
        <w:t>每三到四个月要安全放电一次，放电幅度为电池容量的30%，以防极板氧化。</w:t>
      </w:r>
    </w:p>
    <w:p w14:paraId="1B3A1817">
      <w:pPr>
        <w:widowControl w:val="0"/>
        <w:numPr>
          <w:ilvl w:val="0"/>
          <w:numId w:val="5"/>
        </w:numPr>
        <w:ind w:left="605" w:leftChars="0" w:firstLineChars="0"/>
        <w:rPr>
          <w:rFonts w:hint="eastAsia" w:ascii="新宋体" w:hAnsi="新宋体"/>
        </w:rPr>
      </w:pPr>
      <w:r>
        <w:rPr>
          <w:rFonts w:hint="eastAsia" w:ascii="新宋体" w:hAnsi="新宋体"/>
        </w:rPr>
        <w:t>放电时要求</w:t>
      </w:r>
      <w:r>
        <w:rPr>
          <w:rFonts w:hint="eastAsia" w:ascii="新宋体" w:hAnsi="新宋体"/>
          <w:lang w:val="en-US" w:eastAsia="zh-CN"/>
        </w:rPr>
        <w:t>E</w:t>
      </w:r>
      <w:r>
        <w:rPr>
          <w:rFonts w:hint="eastAsia" w:ascii="新宋体" w:hAnsi="新宋体"/>
        </w:rPr>
        <w:t>PS正常带载，并在放电过程中随时检测整个电池组的电压波动情况。</w:t>
      </w:r>
    </w:p>
    <w:p w14:paraId="013938EE">
      <w:pPr>
        <w:widowControl w:val="0"/>
        <w:numPr>
          <w:ilvl w:val="0"/>
          <w:numId w:val="5"/>
        </w:numPr>
        <w:ind w:left="605" w:leftChars="0" w:firstLineChars="0"/>
        <w:rPr>
          <w:rFonts w:hint="eastAsia" w:ascii="新宋体" w:hAnsi="新宋体"/>
        </w:rPr>
      </w:pPr>
      <w:r>
        <w:rPr>
          <w:rFonts w:hint="eastAsia" w:ascii="新宋体" w:hAnsi="新宋体"/>
        </w:rPr>
        <w:t>铅酸免维护蓄电池</w:t>
      </w:r>
      <w:r>
        <w:rPr>
          <w:rFonts w:hint="eastAsia" w:ascii="新宋体" w:hAnsi="新宋体"/>
          <w:lang w:val="en-US" w:eastAsia="zh-CN"/>
        </w:rPr>
        <w:t>应在使用</w:t>
      </w:r>
      <w:r>
        <w:rPr>
          <w:rFonts w:hint="eastAsia" w:ascii="新宋体" w:hAnsi="新宋体"/>
        </w:rPr>
        <w:t>三年后及时检查，对有问题的电池要及时更换。</w:t>
      </w:r>
    </w:p>
    <w:p w14:paraId="0B49A27F">
      <w:pPr>
        <w:widowControl w:val="0"/>
        <w:tabs>
          <w:tab w:val="left" w:pos="960"/>
        </w:tabs>
        <w:ind w:left="0" w:leftChars="0" w:firstLine="0" w:firstLineChars="0"/>
        <w:rPr>
          <w:rFonts w:hint="eastAsia" w:ascii="新宋体" w:hAnsi="新宋体"/>
          <w:b/>
        </w:rPr>
      </w:pPr>
      <w:r>
        <w:rPr>
          <w:rFonts w:hint="eastAsia" w:ascii="新宋体" w:hAnsi="新宋体"/>
          <w:b/>
        </w:rPr>
        <w:t>4、出具检查及测试报告</w:t>
      </w:r>
    </w:p>
    <w:p w14:paraId="22EB9B6C">
      <w:pPr>
        <w:widowControl w:val="0"/>
        <w:numPr>
          <w:ilvl w:val="0"/>
          <w:numId w:val="5"/>
        </w:numPr>
        <w:ind w:left="605" w:leftChars="0" w:firstLineChars="0"/>
        <w:rPr>
          <w:rFonts w:hint="eastAsia" w:ascii="新宋体" w:hAnsi="新宋体"/>
        </w:rPr>
      </w:pPr>
      <w:r>
        <w:rPr>
          <w:rFonts w:hint="eastAsia" w:ascii="新宋体" w:hAnsi="新宋体"/>
        </w:rPr>
        <w:t>对所进行的检查和测试做出详细的书面数据报告，对系统的性能状态做全面评估；对设备及相关配电系统存在的安全隐患进行总结，并提出合理化的建议，以保障整个EPS系统的供电安全。</w:t>
      </w:r>
    </w:p>
    <w:p w14:paraId="75E91013">
      <w:pPr>
        <w:ind w:left="0" w:leftChars="0" w:firstLine="0" w:firstLineChars="0"/>
        <w:rPr>
          <w:b/>
          <w:szCs w:val="21"/>
        </w:rPr>
      </w:pPr>
      <w:r>
        <w:rPr>
          <w:rFonts w:hint="eastAsia"/>
          <w:b/>
          <w:sz w:val="24"/>
          <w:szCs w:val="24"/>
          <w:highlight w:val="none"/>
        </w:rPr>
        <w:t>（</w:t>
      </w:r>
      <w:r>
        <w:rPr>
          <w:rFonts w:hint="eastAsia"/>
          <w:b/>
          <w:sz w:val="24"/>
          <w:szCs w:val="24"/>
          <w:highlight w:val="none"/>
          <w:lang w:val="en-US" w:eastAsia="zh-CN"/>
        </w:rPr>
        <w:t>四</w:t>
      </w:r>
      <w:r>
        <w:rPr>
          <w:rFonts w:hint="eastAsia"/>
          <w:b/>
          <w:sz w:val="24"/>
          <w:szCs w:val="24"/>
          <w:highlight w:val="none"/>
        </w:rPr>
        <w:t>）</w:t>
      </w:r>
      <w:r>
        <w:rPr>
          <w:rFonts w:hint="eastAsia"/>
          <w:b/>
          <w:sz w:val="24"/>
          <w:szCs w:val="24"/>
          <w:highlight w:val="none"/>
          <w:lang w:val="en-US" w:eastAsia="zh-CN"/>
        </w:rPr>
        <w:t>其他</w:t>
      </w:r>
      <w:r>
        <w:rPr>
          <w:rFonts w:hint="eastAsia"/>
          <w:b/>
          <w:szCs w:val="21"/>
        </w:rPr>
        <w:t>要求</w:t>
      </w:r>
    </w:p>
    <w:p w14:paraId="7283060D">
      <w:pPr>
        <w:keepNext w:val="0"/>
        <w:keepLines w:val="0"/>
        <w:widowControl w:val="0"/>
        <w:suppressLineNumbers w:val="0"/>
        <w:spacing w:before="0" w:beforeAutospacing="0" w:after="0" w:afterAutospacing="0" w:line="360" w:lineRule="auto"/>
        <w:ind w:left="0" w:right="0" w:firstLine="480" w:firstLineChars="200"/>
        <w:jc w:val="left"/>
        <w:rPr>
          <w:rFonts w:hint="eastAsia" w:ascii="宋体" w:hAnsi="宋体" w:eastAsia="宋体" w:cs="宋体"/>
          <w:color w:val="000000"/>
          <w:lang w:val="en-US"/>
        </w:rPr>
      </w:pPr>
      <w:r>
        <w:rPr>
          <w:rFonts w:hint="eastAsia"/>
          <w:szCs w:val="21"/>
          <w:lang w:val="en-US" w:eastAsia="zh-CN"/>
        </w:rPr>
        <w:t>1、</w:t>
      </w:r>
      <w:r>
        <w:rPr>
          <w:rFonts w:hint="eastAsia"/>
          <w:szCs w:val="21"/>
        </w:rPr>
        <w:t>在服务期间，</w:t>
      </w:r>
      <w:r>
        <w:rPr>
          <w:rFonts w:hint="eastAsia" w:ascii="宋体" w:hAnsi="宋体" w:eastAsia="宋体" w:cs="宋体"/>
          <w:color w:val="000000"/>
          <w:kern w:val="2"/>
          <w:sz w:val="24"/>
          <w:szCs w:val="22"/>
          <w:lang w:val="en-US" w:eastAsia="zh-CN" w:bidi="ar"/>
        </w:rPr>
        <w:t xml:space="preserve"> 投标人须具备充足的备品备件资源，提供现场备件库，以充分保证维保设备的正常运行。现场备件库包括但不限于功率模块、整流器、逆变器、主控板、充电板、风扇、电容等，若投标人无法提供以上备件或提供的备件不全，我方可认定为提供的服务无法满足服务标准要求，我方有权终止合同，由此造成的损失由投标人承担。</w:t>
      </w:r>
    </w:p>
    <w:p w14:paraId="1F441AD5">
      <w:pPr>
        <w:ind w:left="0" w:leftChars="0" w:firstLine="480" w:firstLineChars="200"/>
        <w:rPr>
          <w:szCs w:val="21"/>
        </w:rPr>
      </w:pPr>
      <w:r>
        <w:rPr>
          <w:rFonts w:hint="eastAsia"/>
          <w:szCs w:val="21"/>
          <w:lang w:val="en-US" w:eastAsia="zh-CN"/>
        </w:rPr>
        <w:t>2、</w:t>
      </w:r>
      <w:r>
        <w:rPr>
          <w:rFonts w:hint="eastAsia"/>
          <w:szCs w:val="21"/>
        </w:rPr>
        <w:t>投标人应根据我方设备的运行实际情况，不断调整现场备件库以及其他备件的品种和数量，保障备件随时处于可用状态。</w:t>
      </w:r>
    </w:p>
    <w:p w14:paraId="6D08695E">
      <w:pPr>
        <w:spacing w:line="440" w:lineRule="exact"/>
        <w:ind w:firstLine="482"/>
        <w:rPr>
          <w:rFonts w:ascii="宋体" w:hAnsi="宋体"/>
          <w:b/>
          <w:kern w:val="0"/>
          <w:szCs w:val="21"/>
          <w:lang w:bidi="he-IL"/>
        </w:rPr>
      </w:pPr>
      <w:r>
        <w:rPr>
          <w:rFonts w:hint="eastAsia" w:ascii="宋体" w:hAnsi="宋体"/>
          <w:b/>
          <w:kern w:val="0"/>
          <w:szCs w:val="21"/>
          <w:lang w:bidi="he-IL"/>
        </w:rPr>
        <w:t>3、故障排查</w:t>
      </w:r>
    </w:p>
    <w:p w14:paraId="2A1F293C">
      <w:pPr>
        <w:ind w:firstLine="480"/>
        <w:rPr>
          <w:szCs w:val="21"/>
        </w:rPr>
      </w:pPr>
      <w:r>
        <w:rPr>
          <w:rFonts w:hint="eastAsia"/>
          <w:szCs w:val="21"/>
        </w:rPr>
        <w:t>在接到我方的电话、电子邮件等方式的通知后，投保人必须立即组织技术人员分析故障原因，提出应急措施，并安排相关技术人员到现场。</w:t>
      </w:r>
    </w:p>
    <w:p w14:paraId="7B174ADB">
      <w:pPr>
        <w:ind w:firstLine="480"/>
        <w:rPr>
          <w:szCs w:val="21"/>
        </w:rPr>
      </w:pPr>
      <w:r>
        <w:rPr>
          <w:rFonts w:hint="eastAsia"/>
          <w:szCs w:val="21"/>
        </w:rPr>
        <w:t>处理时机：在接到我方的电话、电子邮件等方式的通知后，投标人必须立即组织技术人员分析故障原因，30分钟内做出回应并提出应急措施，2个小时内安排相关技术人员到达现场。如故障可以现场解决，投标人须在12小时内排除故障。</w:t>
      </w:r>
    </w:p>
    <w:p w14:paraId="76F62030">
      <w:pPr>
        <w:ind w:firstLine="480"/>
        <w:rPr>
          <w:szCs w:val="21"/>
        </w:rPr>
      </w:pPr>
      <w:r>
        <w:rPr>
          <w:rFonts w:hint="eastAsia"/>
          <w:szCs w:val="21"/>
        </w:rPr>
        <w:t>处理办法：如果是系统故障，技术工程师将对软件进行修复；如果是硬件故障，投标人应使用现场备件库的备件进行更换；故障修复之前技术工程师须进行必要的系统及数据的备份。对业务产生重大影响的重大故障，投标人应以优先恢复我方业务系统作为故障处理的首要原则，在保证业务系统恢复的情况下积极查找故障原因，彻底修复故障。</w:t>
      </w:r>
    </w:p>
    <w:p w14:paraId="1CCE37DF">
      <w:pPr>
        <w:ind w:firstLine="482"/>
        <w:rPr>
          <w:b/>
          <w:szCs w:val="21"/>
        </w:rPr>
      </w:pPr>
      <w:r>
        <w:rPr>
          <w:rFonts w:hint="eastAsia"/>
          <w:b/>
          <w:szCs w:val="21"/>
        </w:rPr>
        <w:t>4、设备移机</w:t>
      </w:r>
    </w:p>
    <w:p w14:paraId="5F9F8B95">
      <w:pPr>
        <w:ind w:firstLine="480"/>
        <w:rPr>
          <w:szCs w:val="21"/>
        </w:rPr>
      </w:pPr>
      <w:r>
        <w:rPr>
          <w:rFonts w:hint="eastAsia"/>
          <w:szCs w:val="21"/>
        </w:rPr>
        <w:t>遇机房搬迁或线路割接时，投标人须提供我方要求的所有现场技术支持服务，应以最优惠价格完成维保设备的搬迁、线路割接等工作，并保障设备能够安全、及时的恢复正常运行。</w:t>
      </w:r>
    </w:p>
    <w:p w14:paraId="1BD11952">
      <w:pPr>
        <w:ind w:firstLine="480"/>
        <w:rPr>
          <w:b/>
          <w:szCs w:val="21"/>
        </w:rPr>
      </w:pPr>
      <w:r>
        <w:rPr>
          <w:rFonts w:hint="eastAsia"/>
          <w:b/>
          <w:szCs w:val="21"/>
        </w:rPr>
        <w:t>5、技术支持</w:t>
      </w:r>
    </w:p>
    <w:p w14:paraId="2CB214EB">
      <w:pPr>
        <w:ind w:firstLine="482"/>
        <w:rPr>
          <w:b/>
          <w:szCs w:val="21"/>
        </w:rPr>
      </w:pPr>
      <w:r>
        <w:rPr>
          <w:rFonts w:hint="eastAsia"/>
          <w:b/>
          <w:szCs w:val="21"/>
        </w:rPr>
        <w:t>（1）电话支持</w:t>
      </w:r>
    </w:p>
    <w:p w14:paraId="24AC23DD">
      <w:pPr>
        <w:ind w:firstLine="480"/>
        <w:rPr>
          <w:szCs w:val="21"/>
        </w:rPr>
      </w:pPr>
      <w:r>
        <w:rPr>
          <w:rFonts w:hint="eastAsia"/>
          <w:szCs w:val="21"/>
        </w:rPr>
        <w:t>投标人须提供7×24全天候热线支持进行故障报修或提出技术支持请求，热线工程师通过服务热线进行响应，然后根据维护提出的服务请求类型，提供相应的支持服务，确保在接到故障申报后，第一时间（10分钟内响应）提供电话支持服务。</w:t>
      </w:r>
    </w:p>
    <w:p w14:paraId="55EAE3C2">
      <w:pPr>
        <w:ind w:firstLine="482"/>
        <w:rPr>
          <w:b/>
          <w:szCs w:val="21"/>
        </w:rPr>
      </w:pPr>
      <w:r>
        <w:rPr>
          <w:rFonts w:hint="eastAsia"/>
          <w:b/>
          <w:szCs w:val="21"/>
        </w:rPr>
        <w:t>（2）现场服务</w:t>
      </w:r>
    </w:p>
    <w:p w14:paraId="663B8736">
      <w:pPr>
        <w:ind w:firstLine="480"/>
        <w:rPr>
          <w:szCs w:val="21"/>
        </w:rPr>
      </w:pPr>
      <w:r>
        <w:rPr>
          <w:rFonts w:hint="eastAsia"/>
          <w:szCs w:val="21"/>
        </w:rPr>
        <w:t>在接到我方要求提供现场服务的通知后，投标人须在故障发生后2小时内派遣技术工程师到达现场，提供支持服务。两小时内不能到达的，我方可认定为提供的服务无法满足服务标准要求。</w:t>
      </w:r>
    </w:p>
    <w:p w14:paraId="1A06094E">
      <w:pPr>
        <w:ind w:firstLine="480"/>
        <w:rPr>
          <w:szCs w:val="21"/>
        </w:rPr>
      </w:pPr>
      <w:r>
        <w:rPr>
          <w:rFonts w:hint="eastAsia"/>
          <w:szCs w:val="21"/>
        </w:rPr>
        <w:t>在现场服务时严格遵守我方相关规定，在需要做出变更等重大操作前首先征得我方许可；服务结束后我方代表在《客户服务报告》上签字许可之后现场工程师方可离开现场。</w:t>
      </w:r>
    </w:p>
    <w:p w14:paraId="4568CC07">
      <w:pPr>
        <w:ind w:firstLine="482"/>
        <w:rPr>
          <w:b/>
          <w:szCs w:val="21"/>
        </w:rPr>
      </w:pPr>
      <w:r>
        <w:rPr>
          <w:rFonts w:hint="eastAsia"/>
          <w:b/>
          <w:szCs w:val="21"/>
        </w:rPr>
        <w:t>（3）第三方软件技术协助</w:t>
      </w:r>
    </w:p>
    <w:p w14:paraId="567F501B">
      <w:pPr>
        <w:ind w:firstLine="480"/>
        <w:rPr>
          <w:szCs w:val="21"/>
        </w:rPr>
      </w:pPr>
      <w:r>
        <w:rPr>
          <w:rFonts w:hint="eastAsia"/>
          <w:szCs w:val="21"/>
        </w:rPr>
        <w:t>维护服务期限内，我方如需对第三方软件进行修复调整或故障处理，投标人工程师应给予现场协助。</w:t>
      </w:r>
    </w:p>
    <w:p w14:paraId="3DBFDEB7">
      <w:pPr>
        <w:ind w:firstLine="482"/>
        <w:rPr>
          <w:b/>
          <w:szCs w:val="21"/>
        </w:rPr>
      </w:pPr>
      <w:r>
        <w:rPr>
          <w:rFonts w:hint="eastAsia"/>
          <w:b/>
          <w:szCs w:val="21"/>
          <w:lang w:val="en-US" w:eastAsia="zh-CN"/>
        </w:rPr>
        <w:t>6</w:t>
      </w:r>
      <w:r>
        <w:rPr>
          <w:rFonts w:hint="eastAsia"/>
          <w:b/>
          <w:szCs w:val="21"/>
        </w:rPr>
        <w:t>、技术培训</w:t>
      </w:r>
    </w:p>
    <w:p w14:paraId="01BC9343">
      <w:pPr>
        <w:ind w:firstLine="480"/>
        <w:rPr>
          <w:szCs w:val="21"/>
        </w:rPr>
      </w:pPr>
      <w:r>
        <w:rPr>
          <w:rFonts w:hint="eastAsia"/>
          <w:szCs w:val="21"/>
        </w:rPr>
        <w:t>1、提供不少于1天的免费现场专业技术培训；</w:t>
      </w:r>
    </w:p>
    <w:p w14:paraId="6ECC383F">
      <w:pPr>
        <w:ind w:firstLine="480"/>
        <w:rPr>
          <w:szCs w:val="21"/>
        </w:rPr>
      </w:pPr>
      <w:r>
        <w:rPr>
          <w:rFonts w:hint="eastAsia"/>
          <w:szCs w:val="21"/>
        </w:rPr>
        <w:t>2、培训内容包括工作原理、基本操作、故障的分析、排查及处理等；</w:t>
      </w:r>
    </w:p>
    <w:p w14:paraId="67654DBD">
      <w:pPr>
        <w:ind w:firstLine="480"/>
        <w:rPr>
          <w:szCs w:val="21"/>
        </w:rPr>
      </w:pPr>
      <w:r>
        <w:rPr>
          <w:rFonts w:hint="eastAsia"/>
          <w:szCs w:val="21"/>
        </w:rPr>
        <w:t>3、维保公司提供授课工程师、教材以及相关辅助资料。</w:t>
      </w:r>
    </w:p>
    <w:p w14:paraId="60C24F6F">
      <w:pPr>
        <w:ind w:firstLine="482"/>
        <w:rPr>
          <w:b/>
          <w:szCs w:val="21"/>
        </w:rPr>
      </w:pPr>
      <w:r>
        <w:rPr>
          <w:rFonts w:hint="eastAsia"/>
          <w:b/>
          <w:szCs w:val="21"/>
          <w:lang w:val="en-US" w:eastAsia="zh-CN"/>
        </w:rPr>
        <w:t>7</w:t>
      </w:r>
      <w:r>
        <w:rPr>
          <w:rFonts w:hint="eastAsia"/>
          <w:b/>
          <w:szCs w:val="21"/>
        </w:rPr>
        <w:t>、其他要求</w:t>
      </w:r>
    </w:p>
    <w:p w14:paraId="0080CDB3">
      <w:pPr>
        <w:ind w:firstLine="480"/>
      </w:pPr>
      <w:r>
        <w:rPr>
          <w:rFonts w:hint="eastAsia"/>
          <w:szCs w:val="21"/>
        </w:rPr>
        <w:t>我方对投标人有三个月的工作考察期，若不能满足服务标准要求，我方有权解除服务合同并且不承担任何责任，</w:t>
      </w:r>
      <w:r>
        <w:rPr>
          <w:rFonts w:hint="eastAsia" w:ascii="宋体" w:hAnsi="宋体" w:cs="Arial"/>
          <w:color w:val="000000"/>
          <w:szCs w:val="21"/>
        </w:rPr>
        <w:t>同时保留追究投标人由此给我方带来的影响和损失。</w:t>
      </w:r>
    </w:p>
    <w:sectPr>
      <w:headerReference r:id="rId5" w:type="default"/>
      <w:footerReference r:id="rId6"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
    <w:altName w:val="宋体"/>
    <w:panose1 w:val="00000000000000000000"/>
    <w:charset w:val="86"/>
    <w:family w:val="auto"/>
    <w:pitch w:val="default"/>
    <w:sig w:usb0="00000000" w:usb1="00000000" w:usb2="00000010" w:usb3="00000000" w:csb0="00040000"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D84AF1">
    <w:pPr>
      <w:pStyle w:val="6"/>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55325">
    <w:pPr>
      <w:pStyle w:val="7"/>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94464D"/>
    <w:multiLevelType w:val="multilevel"/>
    <w:tmpl w:val="0494464D"/>
    <w:lvl w:ilvl="0" w:tentative="0">
      <w:start w:val="1"/>
      <w:numFmt w:val="bullet"/>
      <w:lvlText w:val=""/>
      <w:lvlJc w:val="left"/>
      <w:pPr>
        <w:tabs>
          <w:tab w:val="left" w:pos="960"/>
        </w:tabs>
        <w:ind w:left="660" w:hanging="420"/>
      </w:pPr>
      <w:rPr>
        <w:rFonts w:hint="default" w:ascii="Wingdings" w:hAnsi="Wingdings"/>
        <w:color w:val="FF6600"/>
      </w:rPr>
    </w:lvl>
    <w:lvl w:ilvl="1" w:tentative="0">
      <w:start w:val="1"/>
      <w:numFmt w:val="bullet"/>
      <w:lvlText w:val=""/>
      <w:lvlJc w:val="left"/>
      <w:pPr>
        <w:tabs>
          <w:tab w:val="left" w:pos="1380"/>
        </w:tabs>
        <w:ind w:left="1080" w:hanging="420"/>
      </w:pPr>
      <w:rPr>
        <w:rFonts w:hint="default" w:ascii="Wingdings" w:hAnsi="Wingdings"/>
      </w:rPr>
    </w:lvl>
    <w:lvl w:ilvl="2" w:tentative="0">
      <w:start w:val="1"/>
      <w:numFmt w:val="bullet"/>
      <w:lvlText w:val=""/>
      <w:lvlJc w:val="left"/>
      <w:pPr>
        <w:tabs>
          <w:tab w:val="left" w:pos="1800"/>
        </w:tabs>
        <w:ind w:left="1500" w:hanging="420"/>
      </w:pPr>
      <w:rPr>
        <w:rFonts w:hint="default" w:ascii="Wingdings" w:hAnsi="Wingdings"/>
      </w:rPr>
    </w:lvl>
    <w:lvl w:ilvl="3" w:tentative="0">
      <w:start w:val="1"/>
      <w:numFmt w:val="bullet"/>
      <w:lvlText w:val=""/>
      <w:lvlJc w:val="left"/>
      <w:pPr>
        <w:tabs>
          <w:tab w:val="left" w:pos="2220"/>
        </w:tabs>
        <w:ind w:left="1920" w:hanging="420"/>
      </w:pPr>
      <w:rPr>
        <w:rFonts w:hint="default" w:ascii="Wingdings" w:hAnsi="Wingdings"/>
      </w:rPr>
    </w:lvl>
    <w:lvl w:ilvl="4" w:tentative="0">
      <w:start w:val="1"/>
      <w:numFmt w:val="bullet"/>
      <w:lvlText w:val=""/>
      <w:lvlJc w:val="left"/>
      <w:pPr>
        <w:tabs>
          <w:tab w:val="left" w:pos="2640"/>
        </w:tabs>
        <w:ind w:left="2340" w:hanging="420"/>
      </w:pPr>
      <w:rPr>
        <w:rFonts w:hint="default" w:ascii="Wingdings" w:hAnsi="Wingdings"/>
      </w:rPr>
    </w:lvl>
    <w:lvl w:ilvl="5" w:tentative="0">
      <w:start w:val="1"/>
      <w:numFmt w:val="bullet"/>
      <w:lvlText w:val=""/>
      <w:lvlJc w:val="left"/>
      <w:pPr>
        <w:tabs>
          <w:tab w:val="left" w:pos="3060"/>
        </w:tabs>
        <w:ind w:left="2760" w:hanging="420"/>
      </w:pPr>
      <w:rPr>
        <w:rFonts w:hint="default" w:ascii="Wingdings" w:hAnsi="Wingdings"/>
      </w:rPr>
    </w:lvl>
    <w:lvl w:ilvl="6" w:tentative="0">
      <w:start w:val="1"/>
      <w:numFmt w:val="bullet"/>
      <w:lvlText w:val=""/>
      <w:lvlJc w:val="left"/>
      <w:pPr>
        <w:tabs>
          <w:tab w:val="left" w:pos="3480"/>
        </w:tabs>
        <w:ind w:left="3180" w:hanging="420"/>
      </w:pPr>
      <w:rPr>
        <w:rFonts w:hint="default" w:ascii="Wingdings" w:hAnsi="Wingdings"/>
      </w:rPr>
    </w:lvl>
    <w:lvl w:ilvl="7" w:tentative="0">
      <w:start w:val="1"/>
      <w:numFmt w:val="bullet"/>
      <w:lvlText w:val=""/>
      <w:lvlJc w:val="left"/>
      <w:pPr>
        <w:tabs>
          <w:tab w:val="left" w:pos="3900"/>
        </w:tabs>
        <w:ind w:left="3600" w:hanging="420"/>
      </w:pPr>
      <w:rPr>
        <w:rFonts w:hint="default" w:ascii="Wingdings" w:hAnsi="Wingdings"/>
      </w:rPr>
    </w:lvl>
    <w:lvl w:ilvl="8" w:tentative="0">
      <w:start w:val="1"/>
      <w:numFmt w:val="bullet"/>
      <w:lvlText w:val=""/>
      <w:lvlJc w:val="left"/>
      <w:pPr>
        <w:tabs>
          <w:tab w:val="left" w:pos="4320"/>
        </w:tabs>
        <w:ind w:left="4020" w:hanging="420"/>
      </w:pPr>
      <w:rPr>
        <w:rFonts w:hint="default" w:ascii="Wingdings" w:hAnsi="Wingdings"/>
      </w:rPr>
    </w:lvl>
  </w:abstractNum>
  <w:abstractNum w:abstractNumId="1">
    <w:nsid w:val="07364B9C"/>
    <w:multiLevelType w:val="multilevel"/>
    <w:tmpl w:val="07364B9C"/>
    <w:lvl w:ilvl="0" w:tentative="0">
      <w:start w:val="1"/>
      <w:numFmt w:val="bullet"/>
      <w:lvlText w:val=""/>
      <w:lvlJc w:val="left"/>
      <w:pPr>
        <w:tabs>
          <w:tab w:val="left" w:pos="1140"/>
        </w:tabs>
        <w:ind w:left="1140" w:hanging="420"/>
      </w:pPr>
      <w:rPr>
        <w:rFonts w:hint="default" w:ascii="Wingdings" w:hAnsi="Wingdings"/>
      </w:rPr>
    </w:lvl>
    <w:lvl w:ilvl="1" w:tentative="0">
      <w:start w:val="1"/>
      <w:numFmt w:val="bullet"/>
      <w:lvlText w:val=""/>
      <w:lvlJc w:val="left"/>
      <w:pPr>
        <w:tabs>
          <w:tab w:val="left" w:pos="1560"/>
        </w:tabs>
        <w:ind w:left="1560" w:hanging="420"/>
      </w:pPr>
      <w:rPr>
        <w:rFonts w:hint="default" w:ascii="Wingdings" w:hAnsi="Wingdings"/>
      </w:rPr>
    </w:lvl>
    <w:lvl w:ilvl="2" w:tentative="0">
      <w:start w:val="1"/>
      <w:numFmt w:val="bullet"/>
      <w:lvlText w:val=""/>
      <w:lvlJc w:val="left"/>
      <w:pPr>
        <w:tabs>
          <w:tab w:val="left" w:pos="960"/>
        </w:tabs>
        <w:ind w:left="660" w:hanging="420"/>
      </w:pPr>
      <w:rPr>
        <w:rFonts w:hint="default" w:ascii="Wingdings" w:hAnsi="Wingdings"/>
        <w:color w:val="FF6600"/>
      </w:rPr>
    </w:lvl>
    <w:lvl w:ilvl="3" w:tentative="0">
      <w:start w:val="1"/>
      <w:numFmt w:val="bullet"/>
      <w:lvlText w:val=""/>
      <w:lvlJc w:val="left"/>
      <w:pPr>
        <w:tabs>
          <w:tab w:val="left" w:pos="2400"/>
        </w:tabs>
        <w:ind w:left="2400" w:hanging="420"/>
      </w:pPr>
      <w:rPr>
        <w:rFonts w:hint="default" w:ascii="Wingdings" w:hAnsi="Wingdings"/>
      </w:rPr>
    </w:lvl>
    <w:lvl w:ilvl="4" w:tentative="0">
      <w:start w:val="1"/>
      <w:numFmt w:val="bullet"/>
      <w:lvlText w:val=""/>
      <w:lvlJc w:val="left"/>
      <w:pPr>
        <w:tabs>
          <w:tab w:val="left" w:pos="2820"/>
        </w:tabs>
        <w:ind w:left="2820" w:hanging="420"/>
      </w:pPr>
      <w:rPr>
        <w:rFonts w:hint="default" w:ascii="Wingdings" w:hAnsi="Wingdings"/>
      </w:rPr>
    </w:lvl>
    <w:lvl w:ilvl="5" w:tentative="0">
      <w:start w:val="1"/>
      <w:numFmt w:val="bullet"/>
      <w:lvlText w:val=""/>
      <w:lvlJc w:val="left"/>
      <w:pPr>
        <w:tabs>
          <w:tab w:val="left" w:pos="3240"/>
        </w:tabs>
        <w:ind w:left="3240" w:hanging="420"/>
      </w:pPr>
      <w:rPr>
        <w:rFonts w:hint="default" w:ascii="Wingdings" w:hAnsi="Wingdings"/>
      </w:rPr>
    </w:lvl>
    <w:lvl w:ilvl="6" w:tentative="0">
      <w:start w:val="1"/>
      <w:numFmt w:val="bullet"/>
      <w:lvlText w:val=""/>
      <w:lvlJc w:val="left"/>
      <w:pPr>
        <w:tabs>
          <w:tab w:val="left" w:pos="3660"/>
        </w:tabs>
        <w:ind w:left="3660" w:hanging="420"/>
      </w:pPr>
      <w:rPr>
        <w:rFonts w:hint="default" w:ascii="Wingdings" w:hAnsi="Wingdings"/>
      </w:rPr>
    </w:lvl>
    <w:lvl w:ilvl="7" w:tentative="0">
      <w:start w:val="1"/>
      <w:numFmt w:val="bullet"/>
      <w:lvlText w:val=""/>
      <w:lvlJc w:val="left"/>
      <w:pPr>
        <w:tabs>
          <w:tab w:val="left" w:pos="4080"/>
        </w:tabs>
        <w:ind w:left="4080" w:hanging="420"/>
      </w:pPr>
      <w:rPr>
        <w:rFonts w:hint="default" w:ascii="Wingdings" w:hAnsi="Wingdings"/>
      </w:rPr>
    </w:lvl>
    <w:lvl w:ilvl="8" w:tentative="0">
      <w:start w:val="1"/>
      <w:numFmt w:val="bullet"/>
      <w:lvlText w:val=""/>
      <w:lvlJc w:val="left"/>
      <w:pPr>
        <w:tabs>
          <w:tab w:val="left" w:pos="4500"/>
        </w:tabs>
        <w:ind w:left="4500" w:hanging="420"/>
      </w:pPr>
      <w:rPr>
        <w:rFonts w:hint="default" w:ascii="Wingdings" w:hAnsi="Wingdings"/>
      </w:rPr>
    </w:lvl>
  </w:abstractNum>
  <w:abstractNum w:abstractNumId="2">
    <w:nsid w:val="30D47124"/>
    <w:multiLevelType w:val="multilevel"/>
    <w:tmpl w:val="30D47124"/>
    <w:lvl w:ilvl="0" w:tentative="0">
      <w:start w:val="1"/>
      <w:numFmt w:val="bullet"/>
      <w:lvlText w:val=""/>
      <w:lvlJc w:val="left"/>
      <w:pPr>
        <w:tabs>
          <w:tab w:val="left" w:pos="960"/>
        </w:tabs>
        <w:ind w:left="661" w:hanging="420"/>
      </w:pPr>
      <w:rPr>
        <w:rFonts w:hint="default" w:ascii="Wingdings" w:hAnsi="Wingdings"/>
        <w:color w:val="FF6600"/>
      </w:rPr>
    </w:lvl>
    <w:lvl w:ilvl="1" w:tentative="0">
      <w:start w:val="1"/>
      <w:numFmt w:val="bullet"/>
      <w:lvlText w:val=""/>
      <w:lvlJc w:val="left"/>
      <w:pPr>
        <w:tabs>
          <w:tab w:val="left" w:pos="1380"/>
        </w:tabs>
        <w:ind w:left="1081" w:hanging="420"/>
      </w:pPr>
      <w:rPr>
        <w:rFonts w:hint="default" w:ascii="Wingdings" w:hAnsi="Wingdings"/>
      </w:rPr>
    </w:lvl>
    <w:lvl w:ilvl="2" w:tentative="0">
      <w:start w:val="1"/>
      <w:numFmt w:val="bullet"/>
      <w:lvlText w:val=""/>
      <w:lvlJc w:val="left"/>
      <w:pPr>
        <w:tabs>
          <w:tab w:val="left" w:pos="1800"/>
        </w:tabs>
        <w:ind w:left="1501" w:hanging="420"/>
      </w:pPr>
      <w:rPr>
        <w:rFonts w:hint="default" w:ascii="Wingdings" w:hAnsi="Wingdings"/>
      </w:rPr>
    </w:lvl>
    <w:lvl w:ilvl="3" w:tentative="0">
      <w:start w:val="1"/>
      <w:numFmt w:val="bullet"/>
      <w:lvlText w:val=""/>
      <w:lvlJc w:val="left"/>
      <w:pPr>
        <w:tabs>
          <w:tab w:val="left" w:pos="2220"/>
        </w:tabs>
        <w:ind w:left="1921" w:hanging="420"/>
      </w:pPr>
      <w:rPr>
        <w:rFonts w:hint="default" w:ascii="Wingdings" w:hAnsi="Wingdings"/>
      </w:rPr>
    </w:lvl>
    <w:lvl w:ilvl="4" w:tentative="0">
      <w:start w:val="1"/>
      <w:numFmt w:val="bullet"/>
      <w:lvlText w:val=""/>
      <w:lvlJc w:val="left"/>
      <w:pPr>
        <w:tabs>
          <w:tab w:val="left" w:pos="2640"/>
        </w:tabs>
        <w:ind w:left="2341" w:hanging="420"/>
      </w:pPr>
      <w:rPr>
        <w:rFonts w:hint="default" w:ascii="Wingdings" w:hAnsi="Wingdings"/>
      </w:rPr>
    </w:lvl>
    <w:lvl w:ilvl="5" w:tentative="0">
      <w:start w:val="1"/>
      <w:numFmt w:val="bullet"/>
      <w:lvlText w:val=""/>
      <w:lvlJc w:val="left"/>
      <w:pPr>
        <w:tabs>
          <w:tab w:val="left" w:pos="3060"/>
        </w:tabs>
        <w:ind w:left="2761" w:hanging="420"/>
      </w:pPr>
      <w:rPr>
        <w:rFonts w:hint="default" w:ascii="Wingdings" w:hAnsi="Wingdings"/>
      </w:rPr>
    </w:lvl>
    <w:lvl w:ilvl="6" w:tentative="0">
      <w:start w:val="1"/>
      <w:numFmt w:val="bullet"/>
      <w:lvlText w:val=""/>
      <w:lvlJc w:val="left"/>
      <w:pPr>
        <w:tabs>
          <w:tab w:val="left" w:pos="3480"/>
        </w:tabs>
        <w:ind w:left="3181" w:hanging="420"/>
      </w:pPr>
      <w:rPr>
        <w:rFonts w:hint="default" w:ascii="Wingdings" w:hAnsi="Wingdings"/>
      </w:rPr>
    </w:lvl>
    <w:lvl w:ilvl="7" w:tentative="0">
      <w:start w:val="1"/>
      <w:numFmt w:val="bullet"/>
      <w:lvlText w:val=""/>
      <w:lvlJc w:val="left"/>
      <w:pPr>
        <w:tabs>
          <w:tab w:val="left" w:pos="3900"/>
        </w:tabs>
        <w:ind w:left="3601" w:hanging="420"/>
      </w:pPr>
      <w:rPr>
        <w:rFonts w:hint="default" w:ascii="Wingdings" w:hAnsi="Wingdings"/>
      </w:rPr>
    </w:lvl>
    <w:lvl w:ilvl="8" w:tentative="0">
      <w:start w:val="1"/>
      <w:numFmt w:val="bullet"/>
      <w:lvlText w:val=""/>
      <w:lvlJc w:val="left"/>
      <w:pPr>
        <w:tabs>
          <w:tab w:val="left" w:pos="4320"/>
        </w:tabs>
        <w:ind w:left="4021" w:hanging="420"/>
      </w:pPr>
      <w:rPr>
        <w:rFonts w:hint="default" w:ascii="Wingdings" w:hAnsi="Wingdings"/>
      </w:rPr>
    </w:lvl>
  </w:abstractNum>
  <w:abstractNum w:abstractNumId="3">
    <w:nsid w:val="4DA62E39"/>
    <w:multiLevelType w:val="multilevel"/>
    <w:tmpl w:val="4DA62E39"/>
    <w:lvl w:ilvl="0" w:tentative="0">
      <w:start w:val="1"/>
      <w:numFmt w:val="bullet"/>
      <w:lvlText w:val=""/>
      <w:lvlJc w:val="left"/>
      <w:pPr>
        <w:tabs>
          <w:tab w:val="left" w:pos="960"/>
        </w:tabs>
        <w:ind w:left="606" w:hanging="420"/>
      </w:pPr>
      <w:rPr>
        <w:rFonts w:hint="default" w:ascii="Wingdings" w:hAnsi="Wingdings"/>
        <w:color w:val="FF6600"/>
      </w:rPr>
    </w:lvl>
    <w:lvl w:ilvl="1" w:tentative="0">
      <w:start w:val="1"/>
      <w:numFmt w:val="bullet"/>
      <w:lvlText w:val=""/>
      <w:lvlJc w:val="left"/>
      <w:pPr>
        <w:tabs>
          <w:tab w:val="left" w:pos="1380"/>
        </w:tabs>
        <w:ind w:left="1136" w:hanging="420"/>
      </w:pPr>
      <w:rPr>
        <w:rFonts w:hint="default" w:ascii="Wingdings" w:hAnsi="Wingdings"/>
      </w:rPr>
    </w:lvl>
    <w:lvl w:ilvl="2" w:tentative="0">
      <w:start w:val="1"/>
      <w:numFmt w:val="bullet"/>
      <w:lvlText w:val=""/>
      <w:lvlJc w:val="left"/>
      <w:pPr>
        <w:tabs>
          <w:tab w:val="left" w:pos="1800"/>
        </w:tabs>
        <w:ind w:left="1556" w:hanging="420"/>
      </w:pPr>
      <w:rPr>
        <w:rFonts w:hint="default" w:ascii="Wingdings" w:hAnsi="Wingdings"/>
      </w:rPr>
    </w:lvl>
    <w:lvl w:ilvl="3" w:tentative="0">
      <w:start w:val="1"/>
      <w:numFmt w:val="bullet"/>
      <w:lvlText w:val=""/>
      <w:lvlJc w:val="left"/>
      <w:pPr>
        <w:tabs>
          <w:tab w:val="left" w:pos="2220"/>
        </w:tabs>
        <w:ind w:left="1976" w:hanging="420"/>
      </w:pPr>
      <w:rPr>
        <w:rFonts w:hint="default" w:ascii="Wingdings" w:hAnsi="Wingdings"/>
      </w:rPr>
    </w:lvl>
    <w:lvl w:ilvl="4" w:tentative="0">
      <w:start w:val="1"/>
      <w:numFmt w:val="bullet"/>
      <w:lvlText w:val=""/>
      <w:lvlJc w:val="left"/>
      <w:pPr>
        <w:tabs>
          <w:tab w:val="left" w:pos="2640"/>
        </w:tabs>
        <w:ind w:left="2396" w:hanging="420"/>
      </w:pPr>
      <w:rPr>
        <w:rFonts w:hint="default" w:ascii="Wingdings" w:hAnsi="Wingdings"/>
      </w:rPr>
    </w:lvl>
    <w:lvl w:ilvl="5" w:tentative="0">
      <w:start w:val="1"/>
      <w:numFmt w:val="bullet"/>
      <w:lvlText w:val=""/>
      <w:lvlJc w:val="left"/>
      <w:pPr>
        <w:tabs>
          <w:tab w:val="left" w:pos="3060"/>
        </w:tabs>
        <w:ind w:left="2816" w:hanging="420"/>
      </w:pPr>
      <w:rPr>
        <w:rFonts w:hint="default" w:ascii="Wingdings" w:hAnsi="Wingdings"/>
      </w:rPr>
    </w:lvl>
    <w:lvl w:ilvl="6" w:tentative="0">
      <w:start w:val="1"/>
      <w:numFmt w:val="bullet"/>
      <w:lvlText w:val=""/>
      <w:lvlJc w:val="left"/>
      <w:pPr>
        <w:tabs>
          <w:tab w:val="left" w:pos="3480"/>
        </w:tabs>
        <w:ind w:left="3236" w:hanging="420"/>
      </w:pPr>
      <w:rPr>
        <w:rFonts w:hint="default" w:ascii="Wingdings" w:hAnsi="Wingdings"/>
      </w:rPr>
    </w:lvl>
    <w:lvl w:ilvl="7" w:tentative="0">
      <w:start w:val="1"/>
      <w:numFmt w:val="bullet"/>
      <w:lvlText w:val=""/>
      <w:lvlJc w:val="left"/>
      <w:pPr>
        <w:tabs>
          <w:tab w:val="left" w:pos="3900"/>
        </w:tabs>
        <w:ind w:left="3656" w:hanging="420"/>
      </w:pPr>
      <w:rPr>
        <w:rFonts w:hint="default" w:ascii="Wingdings" w:hAnsi="Wingdings"/>
      </w:rPr>
    </w:lvl>
    <w:lvl w:ilvl="8" w:tentative="0">
      <w:start w:val="1"/>
      <w:numFmt w:val="bullet"/>
      <w:lvlText w:val=""/>
      <w:lvlJc w:val="left"/>
      <w:pPr>
        <w:tabs>
          <w:tab w:val="left" w:pos="4320"/>
        </w:tabs>
        <w:ind w:left="4076" w:hanging="420"/>
      </w:pPr>
      <w:rPr>
        <w:rFonts w:hint="default" w:ascii="Wingdings" w:hAnsi="Wingdings"/>
      </w:rPr>
    </w:lvl>
  </w:abstractNum>
  <w:abstractNum w:abstractNumId="4">
    <w:nsid w:val="62977E9A"/>
    <w:multiLevelType w:val="multilevel"/>
    <w:tmpl w:val="62977E9A"/>
    <w:lvl w:ilvl="0" w:tentative="0">
      <w:start w:val="1"/>
      <w:numFmt w:val="chineseCountingThousand"/>
      <w:lvlText w:val="(%1)"/>
      <w:lvlJc w:val="left"/>
      <w:pPr>
        <w:tabs>
          <w:tab w:val="left" w:pos="420"/>
        </w:tabs>
        <w:ind w:left="420" w:hanging="420"/>
      </w:pPr>
      <w:rPr>
        <w:b/>
      </w:rPr>
    </w:lvl>
    <w:lvl w:ilvl="1" w:tentative="0">
      <w:start w:val="1"/>
      <w:numFmt w:val="decimal"/>
      <w:lvlText w:val="%2、"/>
      <w:lvlJc w:val="left"/>
      <w:pPr>
        <w:tabs>
          <w:tab w:val="left" w:pos="900"/>
        </w:tabs>
        <w:ind w:left="900" w:hanging="720"/>
      </w:pPr>
      <w:rPr>
        <w:rFonts w:hint="eastAsia"/>
      </w:rPr>
    </w:lvl>
    <w:lvl w:ilvl="2" w:tentative="0">
      <w:start w:val="1"/>
      <w:numFmt w:val="bullet"/>
      <w:lvlText w:val=""/>
      <w:lvlJc w:val="left"/>
      <w:pPr>
        <w:tabs>
          <w:tab w:val="left" w:pos="1260"/>
        </w:tabs>
        <w:ind w:left="960" w:hanging="420"/>
      </w:pPr>
      <w:rPr>
        <w:rFonts w:hint="default" w:ascii="Wingdings" w:hAnsi="Wingdings"/>
        <w:color w:val="FF6600"/>
      </w:rPr>
    </w:lvl>
    <w:lvl w:ilvl="3" w:tentative="0">
      <w:start w:val="6"/>
      <w:numFmt w:val="japaneseCounting"/>
      <w:lvlText w:val="%4）"/>
      <w:lvlJc w:val="left"/>
      <w:pPr>
        <w:ind w:left="1980" w:hanging="720"/>
      </w:pPr>
      <w:rPr>
        <w:rFonts w:hint="default"/>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6B0B56A6"/>
    <w:multiLevelType w:val="multilevel"/>
    <w:tmpl w:val="6B0B56A6"/>
    <w:lvl w:ilvl="0" w:tentative="0">
      <w:start w:val="1"/>
      <w:numFmt w:val="bullet"/>
      <w:lvlText w:val=""/>
      <w:lvlJc w:val="left"/>
      <w:pPr>
        <w:tabs>
          <w:tab w:val="left" w:pos="960"/>
        </w:tabs>
        <w:ind w:left="660" w:hanging="420"/>
      </w:pPr>
      <w:rPr>
        <w:rFonts w:hint="default" w:ascii="Wingdings" w:hAnsi="Wingdings"/>
        <w:color w:val="FF6600"/>
      </w:rPr>
    </w:lvl>
    <w:lvl w:ilvl="1" w:tentative="0">
      <w:start w:val="1"/>
      <w:numFmt w:val="bullet"/>
      <w:lvlText w:val=""/>
      <w:lvlJc w:val="left"/>
      <w:pPr>
        <w:tabs>
          <w:tab w:val="left" w:pos="1380"/>
        </w:tabs>
        <w:ind w:left="1080" w:hanging="420"/>
      </w:pPr>
      <w:rPr>
        <w:rFonts w:hint="default" w:ascii="Wingdings" w:hAnsi="Wingdings"/>
      </w:rPr>
    </w:lvl>
    <w:lvl w:ilvl="2" w:tentative="0">
      <w:start w:val="1"/>
      <w:numFmt w:val="bullet"/>
      <w:lvlText w:val=""/>
      <w:lvlJc w:val="left"/>
      <w:pPr>
        <w:tabs>
          <w:tab w:val="left" w:pos="1800"/>
        </w:tabs>
        <w:ind w:left="1500" w:hanging="420"/>
      </w:pPr>
      <w:rPr>
        <w:rFonts w:hint="default" w:ascii="Wingdings" w:hAnsi="Wingdings"/>
      </w:rPr>
    </w:lvl>
    <w:lvl w:ilvl="3" w:tentative="0">
      <w:start w:val="1"/>
      <w:numFmt w:val="bullet"/>
      <w:lvlText w:val=""/>
      <w:lvlJc w:val="left"/>
      <w:pPr>
        <w:tabs>
          <w:tab w:val="left" w:pos="2220"/>
        </w:tabs>
        <w:ind w:left="1920" w:hanging="420"/>
      </w:pPr>
      <w:rPr>
        <w:rFonts w:hint="default" w:ascii="Wingdings" w:hAnsi="Wingdings"/>
      </w:rPr>
    </w:lvl>
    <w:lvl w:ilvl="4" w:tentative="0">
      <w:start w:val="1"/>
      <w:numFmt w:val="bullet"/>
      <w:lvlText w:val=""/>
      <w:lvlJc w:val="left"/>
      <w:pPr>
        <w:tabs>
          <w:tab w:val="left" w:pos="2640"/>
        </w:tabs>
        <w:ind w:left="2340" w:hanging="420"/>
      </w:pPr>
      <w:rPr>
        <w:rFonts w:hint="default" w:ascii="Wingdings" w:hAnsi="Wingdings"/>
      </w:rPr>
    </w:lvl>
    <w:lvl w:ilvl="5" w:tentative="0">
      <w:start w:val="1"/>
      <w:numFmt w:val="bullet"/>
      <w:lvlText w:val=""/>
      <w:lvlJc w:val="left"/>
      <w:pPr>
        <w:tabs>
          <w:tab w:val="left" w:pos="3060"/>
        </w:tabs>
        <w:ind w:left="2760" w:hanging="420"/>
      </w:pPr>
      <w:rPr>
        <w:rFonts w:hint="default" w:ascii="Wingdings" w:hAnsi="Wingdings"/>
      </w:rPr>
    </w:lvl>
    <w:lvl w:ilvl="6" w:tentative="0">
      <w:start w:val="1"/>
      <w:numFmt w:val="bullet"/>
      <w:lvlText w:val=""/>
      <w:lvlJc w:val="left"/>
      <w:pPr>
        <w:tabs>
          <w:tab w:val="left" w:pos="3480"/>
        </w:tabs>
        <w:ind w:left="3180" w:hanging="420"/>
      </w:pPr>
      <w:rPr>
        <w:rFonts w:hint="default" w:ascii="Wingdings" w:hAnsi="Wingdings"/>
      </w:rPr>
    </w:lvl>
    <w:lvl w:ilvl="7" w:tentative="0">
      <w:start w:val="1"/>
      <w:numFmt w:val="bullet"/>
      <w:lvlText w:val=""/>
      <w:lvlJc w:val="left"/>
      <w:pPr>
        <w:tabs>
          <w:tab w:val="left" w:pos="3900"/>
        </w:tabs>
        <w:ind w:left="3600" w:hanging="420"/>
      </w:pPr>
      <w:rPr>
        <w:rFonts w:hint="default" w:ascii="Wingdings" w:hAnsi="Wingdings"/>
      </w:rPr>
    </w:lvl>
    <w:lvl w:ilvl="8" w:tentative="0">
      <w:start w:val="1"/>
      <w:numFmt w:val="bullet"/>
      <w:lvlText w:val=""/>
      <w:lvlJc w:val="left"/>
      <w:pPr>
        <w:tabs>
          <w:tab w:val="left" w:pos="4320"/>
        </w:tabs>
        <w:ind w:left="4020" w:hanging="420"/>
      </w:pPr>
      <w:rPr>
        <w:rFonts w:hint="default" w:ascii="Wingdings" w:hAnsi="Wingdings"/>
      </w:rPr>
    </w:lvl>
  </w:abstractNum>
  <w:num w:numId="1">
    <w:abstractNumId w:val="5"/>
  </w:num>
  <w:num w:numId="2">
    <w:abstractNumId w:val="4"/>
  </w:num>
  <w:num w:numId="3">
    <w:abstractNumId w:val="1"/>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5D96"/>
    <w:rsid w:val="00096027"/>
    <w:rsid w:val="00180910"/>
    <w:rsid w:val="001D1644"/>
    <w:rsid w:val="00254A8A"/>
    <w:rsid w:val="00266C88"/>
    <w:rsid w:val="0026744D"/>
    <w:rsid w:val="00283D67"/>
    <w:rsid w:val="002A44D2"/>
    <w:rsid w:val="002A6EA3"/>
    <w:rsid w:val="00315E01"/>
    <w:rsid w:val="00360FDF"/>
    <w:rsid w:val="00375D96"/>
    <w:rsid w:val="003802DB"/>
    <w:rsid w:val="00395BD4"/>
    <w:rsid w:val="0042608A"/>
    <w:rsid w:val="00436AD1"/>
    <w:rsid w:val="00482DAC"/>
    <w:rsid w:val="004C3354"/>
    <w:rsid w:val="00510D51"/>
    <w:rsid w:val="00572094"/>
    <w:rsid w:val="005C42AE"/>
    <w:rsid w:val="00605C14"/>
    <w:rsid w:val="00613933"/>
    <w:rsid w:val="006F3EB7"/>
    <w:rsid w:val="00715440"/>
    <w:rsid w:val="00720258"/>
    <w:rsid w:val="007C6317"/>
    <w:rsid w:val="00837734"/>
    <w:rsid w:val="0084242C"/>
    <w:rsid w:val="00854FCE"/>
    <w:rsid w:val="008B6C2B"/>
    <w:rsid w:val="008E7C6E"/>
    <w:rsid w:val="008F3BF4"/>
    <w:rsid w:val="00934B04"/>
    <w:rsid w:val="00983695"/>
    <w:rsid w:val="0098386E"/>
    <w:rsid w:val="009865A8"/>
    <w:rsid w:val="009B2252"/>
    <w:rsid w:val="00AA6288"/>
    <w:rsid w:val="00AB3BF6"/>
    <w:rsid w:val="00AD0C0E"/>
    <w:rsid w:val="00AD1C00"/>
    <w:rsid w:val="00B75B9F"/>
    <w:rsid w:val="00BA3665"/>
    <w:rsid w:val="00C24AAE"/>
    <w:rsid w:val="00C30E18"/>
    <w:rsid w:val="00C3251B"/>
    <w:rsid w:val="00C6092E"/>
    <w:rsid w:val="00D02F75"/>
    <w:rsid w:val="00D55AE6"/>
    <w:rsid w:val="00D755B8"/>
    <w:rsid w:val="00DB6327"/>
    <w:rsid w:val="00DB7D52"/>
    <w:rsid w:val="00DE0FD8"/>
    <w:rsid w:val="00E11B2F"/>
    <w:rsid w:val="00E122CF"/>
    <w:rsid w:val="00EA70AD"/>
    <w:rsid w:val="00ED6376"/>
    <w:rsid w:val="00F003AE"/>
    <w:rsid w:val="00FB1B20"/>
    <w:rsid w:val="00FB21C1"/>
    <w:rsid w:val="044C6E68"/>
    <w:rsid w:val="0530678A"/>
    <w:rsid w:val="09E413B3"/>
    <w:rsid w:val="0A2D14EA"/>
    <w:rsid w:val="0A984BB5"/>
    <w:rsid w:val="0BBF6171"/>
    <w:rsid w:val="0C580AA0"/>
    <w:rsid w:val="0DA970D9"/>
    <w:rsid w:val="0F2F1860"/>
    <w:rsid w:val="0F4C0664"/>
    <w:rsid w:val="0F8B4CE8"/>
    <w:rsid w:val="0FB029A1"/>
    <w:rsid w:val="11816503"/>
    <w:rsid w:val="11965BC6"/>
    <w:rsid w:val="136441CE"/>
    <w:rsid w:val="147D6BCA"/>
    <w:rsid w:val="14B20F69"/>
    <w:rsid w:val="186B1B5B"/>
    <w:rsid w:val="1A952EBF"/>
    <w:rsid w:val="1B414DF5"/>
    <w:rsid w:val="1C202C5C"/>
    <w:rsid w:val="1CBB2985"/>
    <w:rsid w:val="1DDC2BB3"/>
    <w:rsid w:val="1EAB0F03"/>
    <w:rsid w:val="1ECE4BF1"/>
    <w:rsid w:val="21B75E11"/>
    <w:rsid w:val="232403BA"/>
    <w:rsid w:val="24311EAA"/>
    <w:rsid w:val="24D942F0"/>
    <w:rsid w:val="262E41C8"/>
    <w:rsid w:val="265C360C"/>
    <w:rsid w:val="27D86AE1"/>
    <w:rsid w:val="28273F92"/>
    <w:rsid w:val="2A261D85"/>
    <w:rsid w:val="2A3309DD"/>
    <w:rsid w:val="2A9C2048"/>
    <w:rsid w:val="2C275941"/>
    <w:rsid w:val="2D216834"/>
    <w:rsid w:val="2D2F71A3"/>
    <w:rsid w:val="2EA119DB"/>
    <w:rsid w:val="2EF22236"/>
    <w:rsid w:val="331704BD"/>
    <w:rsid w:val="335C2374"/>
    <w:rsid w:val="34B85CD0"/>
    <w:rsid w:val="356A4AAD"/>
    <w:rsid w:val="369D33CF"/>
    <w:rsid w:val="36C24BE4"/>
    <w:rsid w:val="36E36908"/>
    <w:rsid w:val="38196A86"/>
    <w:rsid w:val="383E64EC"/>
    <w:rsid w:val="398E0DAD"/>
    <w:rsid w:val="39BF18AF"/>
    <w:rsid w:val="3BC82C9D"/>
    <w:rsid w:val="3BF770DE"/>
    <w:rsid w:val="3C2105FF"/>
    <w:rsid w:val="3C8C1F1C"/>
    <w:rsid w:val="3E3143FD"/>
    <w:rsid w:val="3E570308"/>
    <w:rsid w:val="3F5B3E28"/>
    <w:rsid w:val="3F6A7BC7"/>
    <w:rsid w:val="3FD61700"/>
    <w:rsid w:val="421502BE"/>
    <w:rsid w:val="422E312E"/>
    <w:rsid w:val="42892A5A"/>
    <w:rsid w:val="42B9333F"/>
    <w:rsid w:val="42CA4E73"/>
    <w:rsid w:val="42DC527F"/>
    <w:rsid w:val="433E3844"/>
    <w:rsid w:val="439E0787"/>
    <w:rsid w:val="44764150"/>
    <w:rsid w:val="44A678F3"/>
    <w:rsid w:val="44DF2E05"/>
    <w:rsid w:val="4545710C"/>
    <w:rsid w:val="47F24BFD"/>
    <w:rsid w:val="481334F1"/>
    <w:rsid w:val="495627BB"/>
    <w:rsid w:val="4B5B42C4"/>
    <w:rsid w:val="4B736055"/>
    <w:rsid w:val="4C2C2DD4"/>
    <w:rsid w:val="4C87625C"/>
    <w:rsid w:val="4D7C5695"/>
    <w:rsid w:val="4DDF5963"/>
    <w:rsid w:val="4E191136"/>
    <w:rsid w:val="4F8627FB"/>
    <w:rsid w:val="51E90E1F"/>
    <w:rsid w:val="52344790"/>
    <w:rsid w:val="535624E4"/>
    <w:rsid w:val="53654E1D"/>
    <w:rsid w:val="543547EF"/>
    <w:rsid w:val="567B222E"/>
    <w:rsid w:val="57B7551B"/>
    <w:rsid w:val="591744C4"/>
    <w:rsid w:val="59D14FBA"/>
    <w:rsid w:val="59FB3DE5"/>
    <w:rsid w:val="5D3F66DF"/>
    <w:rsid w:val="5D5201C0"/>
    <w:rsid w:val="5EA26B50"/>
    <w:rsid w:val="620C3034"/>
    <w:rsid w:val="62130A76"/>
    <w:rsid w:val="64746C6E"/>
    <w:rsid w:val="65E75AA3"/>
    <w:rsid w:val="664D59C9"/>
    <w:rsid w:val="66FB3677"/>
    <w:rsid w:val="682E640B"/>
    <w:rsid w:val="69074555"/>
    <w:rsid w:val="6CDE737B"/>
    <w:rsid w:val="6CE8644B"/>
    <w:rsid w:val="6DDB5FB0"/>
    <w:rsid w:val="6E865F1C"/>
    <w:rsid w:val="6EF74724"/>
    <w:rsid w:val="704600CC"/>
    <w:rsid w:val="707324D0"/>
    <w:rsid w:val="71445C1A"/>
    <w:rsid w:val="72FA2A34"/>
    <w:rsid w:val="7487479C"/>
    <w:rsid w:val="753A7A60"/>
    <w:rsid w:val="75AB270C"/>
    <w:rsid w:val="75BA294F"/>
    <w:rsid w:val="76124539"/>
    <w:rsid w:val="76571F4C"/>
    <w:rsid w:val="78284FC9"/>
    <w:rsid w:val="784A7FBA"/>
    <w:rsid w:val="78F10436"/>
    <w:rsid w:val="79094DAE"/>
    <w:rsid w:val="7B024B7C"/>
    <w:rsid w:val="7B193C74"/>
    <w:rsid w:val="7BBF481B"/>
    <w:rsid w:val="7C9D3689"/>
    <w:rsid w:val="7D496A92"/>
    <w:rsid w:val="7EEB3B79"/>
    <w:rsid w:val="7F651B7D"/>
    <w:rsid w:val="7F69341C"/>
    <w:rsid w:val="7F8A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pPr>
    <w:rPr>
      <w:rFonts w:asciiTheme="minorHAnsi" w:hAnsiTheme="minorHAnsi" w:eastAsiaTheme="minorEastAsia" w:cstheme="minorBidi"/>
      <w:kern w:val="2"/>
      <w:sz w:val="24"/>
      <w:szCs w:val="22"/>
      <w:lang w:val="en-US" w:eastAsia="zh-CN" w:bidi="ar-SA"/>
    </w:rPr>
  </w:style>
  <w:style w:type="paragraph" w:styleId="2">
    <w:name w:val="heading 2"/>
    <w:basedOn w:val="3"/>
    <w:next w:val="1"/>
    <w:link w:val="23"/>
    <w:unhideWhenUsed/>
    <w:qFormat/>
    <w:uiPriority w:val="9"/>
    <w:pPr>
      <w:keepNext/>
      <w:keepLines/>
      <w:spacing w:before="200" w:line="240" w:lineRule="auto"/>
      <w:ind w:firstLine="0" w:firstLineChars="0"/>
      <w:jc w:val="both"/>
      <w:outlineLvl w:val="1"/>
    </w:pPr>
    <w:rPr>
      <w:rFonts w:asciiTheme="majorHAnsi" w:hAnsiTheme="majorHAnsi" w:eastAsiaTheme="majorEastAsia" w:cstheme="majorBidi"/>
      <w:bCs/>
      <w:color w:val="4F81BD" w:themeColor="accent1"/>
      <w:sz w:val="26"/>
      <w:szCs w:val="26"/>
      <w14:textFill>
        <w14:solidFill>
          <w14:schemeClr w14:val="accent1"/>
        </w14:solidFill>
      </w14:textFill>
    </w:rPr>
  </w:style>
  <w:style w:type="paragraph" w:styleId="3">
    <w:name w:val="heading 3"/>
    <w:basedOn w:val="1"/>
    <w:next w:val="1"/>
    <w:link w:val="15"/>
    <w:qFormat/>
    <w:uiPriority w:val="0"/>
    <w:pPr>
      <w:keepNext/>
      <w:keepLines/>
      <w:adjustRightInd w:val="0"/>
      <w:spacing w:before="260" w:after="260" w:line="416" w:lineRule="atLeast"/>
      <w:ind w:firstLine="0" w:firstLineChars="0"/>
      <w:jc w:val="both"/>
      <w:textAlignment w:val="baseline"/>
      <w:outlineLvl w:val="2"/>
    </w:pPr>
    <w:rPr>
      <w:rFonts w:ascii="宋体" w:hAnsi="宋体" w:eastAsia="宋体" w:cs="Times New Roman"/>
      <w:b/>
      <w:kern w:val="0"/>
      <w:sz w:val="32"/>
      <w:szCs w:val="20"/>
    </w:rPr>
  </w:style>
  <w:style w:type="character" w:default="1" w:styleId="11">
    <w:name w:val="Default Paragraph Font"/>
    <w:semiHidden/>
    <w:unhideWhenUsed/>
    <w:qFormat/>
    <w:uiPriority w:val="1"/>
  </w:style>
  <w:style w:type="table" w:default="1" w:styleId="10">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kern w:val="2"/>
      <w:sz w:val="21"/>
      <w:szCs w:val="22"/>
    </w:rPr>
    <w:tblPr>
      <w:tblCellMar>
        <w:top w:w="0" w:type="dxa"/>
        <w:left w:w="108" w:type="dxa"/>
        <w:bottom w:w="0" w:type="dxa"/>
        <w:right w:w="108" w:type="dxa"/>
      </w:tblCellMar>
    </w:tblPr>
  </w:style>
  <w:style w:type="paragraph" w:styleId="4">
    <w:name w:val="Normal Indent"/>
    <w:basedOn w:val="1"/>
    <w:link w:val="20"/>
    <w:qFormat/>
    <w:uiPriority w:val="0"/>
    <w:pPr>
      <w:adjustRightInd w:val="0"/>
      <w:snapToGrid w:val="0"/>
      <w:ind w:right="28" w:firstLine="778" w:firstLineChars="324"/>
      <w:jc w:val="both"/>
      <w:textAlignment w:val="baseline"/>
    </w:pPr>
    <w:rPr>
      <w:rFonts w:ascii="宋体" w:hAnsi="宋体" w:eastAsia="宋体" w:cs="Times New Roman"/>
      <w:color w:val="FF0000"/>
      <w:szCs w:val="20"/>
    </w:rPr>
  </w:style>
  <w:style w:type="paragraph" w:styleId="5">
    <w:name w:val="Body Text"/>
    <w:basedOn w:val="1"/>
    <w:next w:val="1"/>
    <w:link w:val="24"/>
    <w:qFormat/>
    <w:uiPriority w:val="0"/>
    <w:pPr>
      <w:ind w:firstLine="0" w:firstLineChars="0"/>
      <w:jc w:val="both"/>
    </w:pPr>
    <w:rPr>
      <w:rFonts w:ascii="Arial" w:hAnsi="Arial" w:eastAsia="等线" w:cs="Times New Roman"/>
      <w:kern w:val="0"/>
      <w:sz w:val="30"/>
      <w:szCs w:val="20"/>
    </w:rPr>
  </w:style>
  <w:style w:type="paragraph" w:styleId="6">
    <w:name w:val="footer"/>
    <w:basedOn w:val="1"/>
    <w:link w:val="13"/>
    <w:semiHidden/>
    <w:unhideWhenUsed/>
    <w:qFormat/>
    <w:uiPriority w:val="99"/>
    <w:pPr>
      <w:tabs>
        <w:tab w:val="center" w:pos="4153"/>
        <w:tab w:val="right" w:pos="8306"/>
      </w:tabs>
      <w:snapToGrid w:val="0"/>
    </w:pPr>
    <w:rPr>
      <w:sz w:val="18"/>
      <w:szCs w:val="18"/>
    </w:rPr>
  </w:style>
  <w:style w:type="paragraph" w:styleId="7">
    <w:name w:val="header"/>
    <w:basedOn w:val="1"/>
    <w:link w:val="12"/>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Subtitle"/>
    <w:basedOn w:val="1"/>
    <w:next w:val="1"/>
    <w:link w:val="16"/>
    <w:qFormat/>
    <w:uiPriority w:val="11"/>
    <w:pPr>
      <w:spacing w:before="240" w:after="60" w:line="312" w:lineRule="auto"/>
      <w:jc w:val="center"/>
      <w:outlineLvl w:val="1"/>
    </w:pPr>
    <w:rPr>
      <w:rFonts w:eastAsia="宋体" w:asciiTheme="majorHAnsi" w:hAnsiTheme="majorHAnsi" w:cstheme="majorBidi"/>
      <w:b/>
      <w:bCs/>
      <w:kern w:val="28"/>
      <w:sz w:val="32"/>
      <w:szCs w:val="32"/>
    </w:rPr>
  </w:style>
  <w:style w:type="paragraph" w:styleId="9">
    <w:name w:val="Title"/>
    <w:basedOn w:val="1"/>
    <w:next w:val="1"/>
    <w:link w:val="21"/>
    <w:qFormat/>
    <w:uiPriority w:val="10"/>
    <w:pPr>
      <w:spacing w:before="240" w:after="60" w:line="240" w:lineRule="auto"/>
      <w:ind w:firstLine="0" w:firstLineChars="0"/>
      <w:jc w:val="center"/>
      <w:outlineLvl w:val="0"/>
    </w:pPr>
    <w:rPr>
      <w:rFonts w:eastAsia="宋体" w:asciiTheme="majorHAnsi" w:hAnsiTheme="majorHAnsi" w:cstheme="majorBidi"/>
      <w:b/>
      <w:bCs/>
      <w:sz w:val="32"/>
      <w:szCs w:val="32"/>
    </w:rPr>
  </w:style>
  <w:style w:type="character" w:customStyle="1" w:styleId="12">
    <w:name w:val="页眉 Char"/>
    <w:basedOn w:val="11"/>
    <w:link w:val="7"/>
    <w:semiHidden/>
    <w:qFormat/>
    <w:uiPriority w:val="99"/>
    <w:rPr>
      <w:sz w:val="18"/>
      <w:szCs w:val="18"/>
    </w:rPr>
  </w:style>
  <w:style w:type="character" w:customStyle="1" w:styleId="13">
    <w:name w:val="页脚 Char"/>
    <w:basedOn w:val="11"/>
    <w:link w:val="6"/>
    <w:semiHidden/>
    <w:qFormat/>
    <w:uiPriority w:val="99"/>
    <w:rPr>
      <w:sz w:val="18"/>
      <w:szCs w:val="18"/>
    </w:rPr>
  </w:style>
  <w:style w:type="paragraph" w:customStyle="1" w:styleId="14">
    <w:name w:val="五级条标题"/>
    <w:basedOn w:val="1"/>
    <w:qFormat/>
    <w:uiPriority w:val="0"/>
    <w:pPr>
      <w:tabs>
        <w:tab w:val="left" w:pos="5040"/>
      </w:tabs>
      <w:spacing w:line="240" w:lineRule="auto"/>
      <w:ind w:left="5040" w:firstLine="0" w:firstLineChars="0"/>
      <w:jc w:val="both"/>
    </w:pPr>
    <w:rPr>
      <w:rFonts w:ascii="Times New Roman" w:hAnsi="Times New Roman" w:eastAsia="宋体" w:cs="Times New Roman"/>
      <w:sz w:val="21"/>
      <w:szCs w:val="20"/>
    </w:rPr>
  </w:style>
  <w:style w:type="character" w:customStyle="1" w:styleId="15">
    <w:name w:val="标题 3 Char"/>
    <w:basedOn w:val="11"/>
    <w:link w:val="3"/>
    <w:qFormat/>
    <w:uiPriority w:val="0"/>
    <w:rPr>
      <w:rFonts w:ascii="宋体" w:hAnsi="宋体" w:eastAsia="宋体" w:cs="Times New Roman"/>
      <w:b/>
      <w:kern w:val="0"/>
      <w:sz w:val="32"/>
      <w:szCs w:val="20"/>
    </w:rPr>
  </w:style>
  <w:style w:type="character" w:customStyle="1" w:styleId="16">
    <w:name w:val="副标题 Char"/>
    <w:basedOn w:val="11"/>
    <w:link w:val="8"/>
    <w:qFormat/>
    <w:uiPriority w:val="11"/>
    <w:rPr>
      <w:rFonts w:eastAsia="宋体" w:asciiTheme="majorHAnsi" w:hAnsiTheme="majorHAnsi" w:cstheme="majorBidi"/>
      <w:b/>
      <w:bCs/>
      <w:kern w:val="28"/>
      <w:sz w:val="32"/>
      <w:szCs w:val="32"/>
    </w:rPr>
  </w:style>
  <w:style w:type="paragraph" w:customStyle="1" w:styleId="17">
    <w:name w:val="列出段落1"/>
    <w:basedOn w:val="1"/>
    <w:qFormat/>
    <w:uiPriority w:val="34"/>
    <w:pPr>
      <w:spacing w:line="240" w:lineRule="auto"/>
      <w:ind w:firstLine="420"/>
      <w:jc w:val="both"/>
    </w:pPr>
    <w:rPr>
      <w:rFonts w:ascii="Calibri" w:hAnsi="Calibri" w:eastAsia="宋体" w:cs="Times New Roman"/>
      <w:sz w:val="21"/>
    </w:rPr>
  </w:style>
  <w:style w:type="paragraph" w:styleId="18">
    <w:name w:val="List Paragraph"/>
    <w:basedOn w:val="1"/>
    <w:qFormat/>
    <w:uiPriority w:val="34"/>
    <w:pPr>
      <w:ind w:firstLine="420"/>
    </w:pPr>
  </w:style>
  <w:style w:type="paragraph" w:customStyle="1" w:styleId="19">
    <w:name w:val="Default"/>
    <w:link w:val="25"/>
    <w:qFormat/>
    <w:uiPriority w:val="99"/>
    <w:pPr>
      <w:widowControl w:val="0"/>
      <w:autoSpaceDE w:val="0"/>
      <w:autoSpaceDN w:val="0"/>
      <w:adjustRightInd w:val="0"/>
    </w:pPr>
    <w:rPr>
      <w:rFonts w:ascii="......." w:hAnsi="Calibri" w:eastAsia="......." w:cs="......."/>
      <w:color w:val="000000"/>
      <w:kern w:val="0"/>
      <w:sz w:val="24"/>
      <w:szCs w:val="24"/>
      <w:lang w:val="en-US" w:eastAsia="zh-CN" w:bidi="ar-SA"/>
    </w:rPr>
  </w:style>
  <w:style w:type="character" w:customStyle="1" w:styleId="20">
    <w:name w:val="正文缩进 Char"/>
    <w:link w:val="4"/>
    <w:qFormat/>
    <w:locked/>
    <w:uiPriority w:val="0"/>
    <w:rPr>
      <w:rFonts w:ascii="宋体" w:hAnsi="宋体" w:eastAsia="宋体" w:cs="Times New Roman"/>
      <w:color w:val="FF0000"/>
      <w:sz w:val="24"/>
      <w:szCs w:val="20"/>
    </w:rPr>
  </w:style>
  <w:style w:type="character" w:customStyle="1" w:styleId="21">
    <w:name w:val="标题 Char"/>
    <w:basedOn w:val="11"/>
    <w:link w:val="9"/>
    <w:qFormat/>
    <w:uiPriority w:val="10"/>
    <w:rPr>
      <w:rFonts w:eastAsia="宋体" w:asciiTheme="majorHAnsi" w:hAnsiTheme="majorHAnsi" w:cstheme="majorBidi"/>
      <w:b/>
      <w:bCs/>
      <w:sz w:val="32"/>
      <w:szCs w:val="32"/>
    </w:rPr>
  </w:style>
  <w:style w:type="paragraph" w:customStyle="1" w:styleId="22">
    <w:name w:val="正文 A"/>
    <w:qFormat/>
    <w:uiPriority w:val="0"/>
    <w:pPr>
      <w:widowControl w:val="0"/>
      <w:jc w:val="both"/>
    </w:pPr>
    <w:rPr>
      <w:rFonts w:ascii="Times New Roman" w:hAnsi="Times New Roman" w:eastAsia="Times New Roman" w:cs="Times New Roman"/>
      <w:color w:val="000000"/>
      <w:kern w:val="2"/>
      <w:sz w:val="21"/>
      <w:szCs w:val="20"/>
      <w:lang w:val="en-US" w:eastAsia="zh-CN" w:bidi="ar-SA"/>
    </w:rPr>
  </w:style>
  <w:style w:type="character" w:customStyle="1" w:styleId="23">
    <w:name w:val="标题 2 Char"/>
    <w:basedOn w:val="11"/>
    <w:link w:val="2"/>
    <w:qFormat/>
    <w:uiPriority w:val="9"/>
    <w:rPr>
      <w:rFonts w:asciiTheme="majorHAnsi" w:hAnsiTheme="majorHAnsi" w:eastAsiaTheme="majorEastAsia" w:cstheme="majorBidi"/>
      <w:b/>
      <w:bCs/>
      <w:color w:val="4F81BD" w:themeColor="accent1"/>
      <w:sz w:val="26"/>
      <w:szCs w:val="26"/>
      <w14:textFill>
        <w14:solidFill>
          <w14:schemeClr w14:val="accent1"/>
        </w14:solidFill>
      </w14:textFill>
    </w:rPr>
  </w:style>
  <w:style w:type="character" w:customStyle="1" w:styleId="24">
    <w:name w:val="正文文本 Char"/>
    <w:basedOn w:val="11"/>
    <w:link w:val="5"/>
    <w:qFormat/>
    <w:uiPriority w:val="0"/>
    <w:rPr>
      <w:rFonts w:ascii="Arial" w:hAnsi="Arial" w:eastAsia="等线" w:cs="Times New Roman"/>
      <w:kern w:val="0"/>
      <w:sz w:val="30"/>
      <w:szCs w:val="20"/>
    </w:rPr>
  </w:style>
  <w:style w:type="character" w:customStyle="1" w:styleId="25">
    <w:name w:val="Default Char"/>
    <w:link w:val="19"/>
    <w:qFormat/>
    <w:locked/>
    <w:uiPriority w:val="99"/>
    <w:rPr>
      <w:rFonts w:ascii="......." w:hAnsi="Calibri" w:eastAsia="......." w:cs="......."/>
      <w:color w:val="00000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858</Words>
  <Characters>1102</Characters>
  <Lines>71</Lines>
  <Paragraphs>20</Paragraphs>
  <TotalTime>39</TotalTime>
  <ScaleCrop>false</ScaleCrop>
  <LinksUpToDate>false</LinksUpToDate>
  <CharactersWithSpaces>1126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2018-11-12T11:14:00Z</dcterms:created>
  <dc:creator>dijianhu</dc:creator>
  <cp:lastModifiedBy>机器猫</cp:lastModifiedBy>
  <dcterms:modified xsi:type="dcterms:W3CDTF">2026-04-03T06:22:20Z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D92BC1903F0146889F740A611C0FA0DC_13</vt:lpwstr>
  </property>
  <property fmtid="{D5CDD505-2E9C-101B-9397-08002B2CF9AE}" pid="4" name="KSOTemplateDocerSaveRecord">
    <vt:lpwstr>eyJoZGlkIjoiNGIxM2NmNGIyZTFmM2FmMTA5ZWE4Nzk0M2RiYjc1YTgiLCJ1c2VySWQiOiIyODY1NDQxMzUifQ==</vt:lpwstr>
  </property>
</Properties>
</file>