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CF8CF">
      <w:pPr>
        <w:pStyle w:val="2"/>
        <w:bidi w:val="0"/>
        <w:rPr>
          <w:rFonts w:hint="eastAsia"/>
        </w:rPr>
      </w:pPr>
      <w:bookmarkStart w:id="0" w:name="_GoBack"/>
      <w:bookmarkEnd w:id="0"/>
      <w:r>
        <w:rPr>
          <w:rFonts w:hint="eastAsia"/>
        </w:rPr>
        <w:t>项目需求书</w:t>
      </w:r>
    </w:p>
    <w:p w14:paraId="21D7D8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（一）本项目标的名称：</w:t>
      </w:r>
      <w:r>
        <w:rPr>
          <w:rFonts w:hint="eastAsia" w:ascii="宋体" w:hAnsi="宋体" w:eastAsia="宋体" w:cs="宋体"/>
          <w:color w:val="auto"/>
          <w:sz w:val="24"/>
          <w:szCs w:val="24"/>
          <w:u w:val="single"/>
          <w:lang w:val="en-US" w:eastAsia="zh-CN"/>
        </w:rPr>
        <w:t>滨海院区纺织品租赁洗涤服务</w:t>
      </w:r>
      <w:r>
        <w:rPr>
          <w:rFonts w:hint="eastAsia" w:ascii="宋体" w:hAnsi="宋体" w:eastAsia="宋体" w:cs="宋体"/>
          <w:color w:val="auto"/>
          <w:sz w:val="24"/>
          <w:szCs w:val="24"/>
          <w:lang w:val="en-US" w:eastAsia="zh-CN"/>
        </w:rPr>
        <w:t>；</w:t>
      </w:r>
    </w:p>
    <w:p w14:paraId="17C3FE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（二）项目需求</w:t>
      </w:r>
    </w:p>
    <w:p w14:paraId="60E6AE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1、项目概况</w:t>
      </w:r>
    </w:p>
    <w:p w14:paraId="0D247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天津市中心妇产科医院滨海院区系天津市中心妇产科医院在</w:t>
      </w:r>
      <w:r>
        <w:rPr>
          <w:rFonts w:hint="eastAsia" w:ascii="宋体" w:hAnsi="宋体" w:cs="宋体"/>
          <w:color w:val="auto"/>
          <w:sz w:val="24"/>
          <w:szCs w:val="24"/>
          <w:lang w:val="en-US" w:eastAsia="zh-CN"/>
        </w:rPr>
        <w:t>滨海新区</w:t>
      </w:r>
      <w:r>
        <w:rPr>
          <w:rFonts w:hint="eastAsia" w:ascii="宋体" w:hAnsi="宋体" w:eastAsia="宋体" w:cs="宋体"/>
          <w:color w:val="auto"/>
          <w:sz w:val="24"/>
          <w:szCs w:val="24"/>
          <w:lang w:val="en-US" w:eastAsia="zh-CN"/>
        </w:rPr>
        <w:t>中新天津生态城设立的分院区，建设规模350张病床，</w:t>
      </w:r>
      <w:r>
        <w:rPr>
          <w:rFonts w:hint="eastAsia" w:ascii="宋体" w:hAnsi="宋体" w:cs="宋体"/>
          <w:color w:val="auto"/>
          <w:sz w:val="24"/>
          <w:szCs w:val="24"/>
          <w:lang w:val="en-US" w:eastAsia="zh-CN"/>
        </w:rPr>
        <w:t>目前</w:t>
      </w:r>
      <w:r>
        <w:rPr>
          <w:rFonts w:hint="eastAsia" w:ascii="宋体" w:hAnsi="宋体" w:eastAsia="宋体" w:cs="宋体"/>
          <w:color w:val="auto"/>
          <w:sz w:val="24"/>
          <w:szCs w:val="24"/>
          <w:lang w:val="en-US" w:eastAsia="zh-CN"/>
        </w:rPr>
        <w:t>开放床位1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0张。现对纺织品租赁洗涤服务进行采购。</w:t>
      </w:r>
    </w:p>
    <w:p w14:paraId="67035D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u w:val="none" w:color="auto"/>
          <w:lang w:eastAsia="zh-CN"/>
        </w:rPr>
      </w:pPr>
      <w:r>
        <w:rPr>
          <w:rFonts w:hint="eastAsia" w:ascii="宋体" w:hAnsi="宋体" w:eastAsia="宋体" w:cs="宋体"/>
          <w:color w:val="auto"/>
          <w:sz w:val="24"/>
          <w:szCs w:val="24"/>
          <w:lang w:val="en-US" w:eastAsia="zh-CN"/>
        </w:rPr>
        <w:t>中标人须提供院内所有纺织品的洗涤服务，需洗涤的物品包括但不限于：床上用品床单、被套、枕套、患者衣、患者裤、工作服、手术敷料、手术衣、洗手衣、可机洗棉被、可机洗棉褥、窗帘、隔帘、沙发罩等；同时提供滨海院区</w:t>
      </w:r>
      <w:r>
        <w:rPr>
          <w:rFonts w:hint="eastAsia" w:ascii="宋体" w:hAnsi="宋体" w:cs="宋体"/>
          <w:color w:val="auto"/>
          <w:sz w:val="24"/>
          <w:szCs w:val="24"/>
          <w:lang w:val="en-US" w:eastAsia="zh-CN"/>
        </w:rPr>
        <w:t>目前</w:t>
      </w:r>
      <w:r>
        <w:rPr>
          <w:rFonts w:hint="eastAsia" w:ascii="宋体" w:hAnsi="宋体" w:eastAsia="宋体" w:cs="宋体"/>
          <w:color w:val="auto"/>
          <w:sz w:val="24"/>
          <w:szCs w:val="24"/>
          <w:lang w:val="en-US" w:eastAsia="zh-CN"/>
        </w:rPr>
        <w:t>开放的1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0张床位的床品五件套（被套、床笠、枕套、病号服上衣、下</w:t>
      </w:r>
      <w:r>
        <w:rPr>
          <w:rFonts w:hint="eastAsia" w:ascii="宋体" w:hAnsi="宋体" w:eastAsia="宋体" w:cs="宋体"/>
          <w:color w:val="auto"/>
          <w:sz w:val="24"/>
          <w:szCs w:val="24"/>
          <w:highlight w:val="none"/>
          <w:lang w:val="en-US" w:eastAsia="zh-CN"/>
        </w:rPr>
        <w:t>装）和</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0张陪护床的床品三件套（被套、床笠、枕套）</w:t>
      </w:r>
      <w:r>
        <w:rPr>
          <w:rFonts w:hint="eastAsia" w:ascii="宋体" w:hAnsi="宋体" w:eastAsia="宋体" w:cs="宋体"/>
          <w:color w:val="auto"/>
          <w:sz w:val="24"/>
          <w:szCs w:val="24"/>
          <w:lang w:val="en-US" w:eastAsia="zh-CN"/>
        </w:rPr>
        <w:t>租赁服务。</w:t>
      </w:r>
      <w:r>
        <w:rPr>
          <w:rFonts w:hint="eastAsia" w:ascii="宋体" w:hAnsi="宋体" w:eastAsia="宋体" w:cs="宋体"/>
          <w:color w:val="auto"/>
          <w:sz w:val="24"/>
          <w:szCs w:val="24"/>
          <w:highlight w:val="none"/>
          <w:lang w:val="en-US" w:eastAsia="zh-CN"/>
        </w:rPr>
        <w:t>床上用品三件套、五件套的材质、尺寸、样式等均应满足采购人的要求,</w:t>
      </w:r>
      <w:r>
        <w:rPr>
          <w:rFonts w:hint="eastAsia" w:ascii="宋体" w:hAnsi="宋体" w:eastAsia="宋体" w:cs="宋体"/>
          <w:b w:val="0"/>
          <w:bCs w:val="0"/>
          <w:color w:val="auto"/>
          <w:sz w:val="24"/>
          <w:szCs w:val="24"/>
          <w:u w:val="none" w:color="auto"/>
          <w:lang w:eastAsia="zh-CN"/>
        </w:rPr>
        <w:t>床品涤棉纱织密度30×30/133×76白缎条</w:t>
      </w:r>
      <w:r>
        <w:rPr>
          <w:rFonts w:hint="eastAsia" w:ascii="宋体" w:hAnsi="宋体" w:eastAsia="宋体" w:cs="宋体"/>
          <w:b w:val="0"/>
          <w:bCs w:val="0"/>
          <w:color w:val="auto"/>
          <w:sz w:val="24"/>
          <w:szCs w:val="24"/>
          <w:u w:val="none" w:color="auto"/>
          <w:lang w:val="en-US" w:eastAsia="zh-CN"/>
        </w:rPr>
        <w:t>,</w:t>
      </w:r>
      <w:r>
        <w:rPr>
          <w:rFonts w:hint="eastAsia" w:ascii="宋体" w:hAnsi="宋体" w:eastAsia="宋体" w:cs="宋体"/>
          <w:b w:val="0"/>
          <w:bCs w:val="0"/>
          <w:color w:val="auto"/>
          <w:sz w:val="24"/>
          <w:szCs w:val="24"/>
          <w:u w:val="none" w:color="auto"/>
          <w:lang w:eastAsia="zh-CN"/>
        </w:rPr>
        <w:t>病号服涤棉纱织密度21×21/100×52。</w:t>
      </w:r>
    </w:p>
    <w:p w14:paraId="6E6D5D1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2、服务要求</w:t>
      </w:r>
    </w:p>
    <w:p w14:paraId="09F03A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（1）中标人所配备的现场工作人员每天取送采购人院内科室需洗涤的所有服务内容的物品，并负责打包手术包。</w:t>
      </w:r>
    </w:p>
    <w:p w14:paraId="591FE32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（2）按时到科室收送洗涤物品，并与科室进行核对交接；双方应认真清点洗涤物品的数量，填写交接单，双方交接人员签字方为有效，涂改无效。节假日原则上不安排取送，如采购人有需求安排值班工作。</w:t>
      </w:r>
    </w:p>
    <w:p w14:paraId="3ADD99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（3）服务期间，中标人及其工作人员要接受和服从采购人的业务指导、行政管理等，并根据采购人的具体情况设置</w:t>
      </w:r>
      <w:r>
        <w:rPr>
          <w:rFonts w:hint="eastAsia" w:ascii="宋体" w:hAnsi="宋体" w:eastAsia="宋体" w:cs="宋体"/>
          <w:color w:val="auto"/>
          <w:sz w:val="24"/>
          <w:szCs w:val="24"/>
          <w:highlight w:val="none"/>
          <w:lang w:val="en-US" w:eastAsia="zh-CN"/>
        </w:rPr>
        <w:t>工作流程和每日工作时间。</w:t>
      </w:r>
    </w:p>
    <w:p w14:paraId="608CE1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（4）中标人要加强对工作人员的考核管理。所有工作人员必须进行岗前培训。工作人员要文明服务，着装（着装由中标人自理）统一，维护采购人的良好形象。</w:t>
      </w:r>
    </w:p>
    <w:p w14:paraId="516F29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（5）中标人提供的服务以及向采购人提供的纺织品应符合政府相关部门的管理规定并检测合格，以保证整个程序的合法性和安全性。</w:t>
      </w:r>
    </w:p>
    <w:p w14:paraId="5B8AA7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（6）中标人认真做好纺织品的洗涤、修补工作。洗涤包括衣物洗涤、烘干、折叠熨烫；修补包括：钉纽扣、开线缝补等。在被服洗涤过程中必须进行分类洗涤，严禁医疗用棉织品与工作服混洗。</w:t>
      </w:r>
    </w:p>
    <w:p w14:paraId="5C02DA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（7）中标人协助采购人管理洗涤纺织品(包括未使用的纺织品)，组建管理收发中心及配置收发人员，保证采购人的正常使用。</w:t>
      </w:r>
    </w:p>
    <w:p w14:paraId="06690D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（8）中标人对于采购人自行提供的纺织品洗涤服务中，除自然报损外(承担修补钉扣)，在中标人服务环节中发生的人为损坏、丢失等，中标人需根据折旧后的价值赔偿采购人，具体赔偿金额双方协商决定。</w:t>
      </w:r>
    </w:p>
    <w:p w14:paraId="01237C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（9）中标人在</w:t>
      </w:r>
      <w:r>
        <w:rPr>
          <w:rFonts w:hint="eastAsia" w:ascii="宋体" w:hAnsi="宋体" w:eastAsia="宋体" w:cs="宋体"/>
          <w:color w:val="auto"/>
          <w:sz w:val="24"/>
          <w:szCs w:val="24"/>
          <w:highlight w:val="none"/>
          <w:lang w:val="en-US" w:eastAsia="zh-CN"/>
        </w:rPr>
        <w:t>洗涤纺织品运输过程中，应做到洁污衣物独立运输，如使用同一车辆，污衣运输后必须进行终末消毒以保证洁净被服不再污染。</w:t>
      </w:r>
    </w:p>
    <w:p w14:paraId="6ACA0D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（10）中标人在服务期</w:t>
      </w:r>
      <w:r>
        <w:rPr>
          <w:rFonts w:hint="eastAsia" w:ascii="宋体" w:hAnsi="宋体" w:eastAsia="宋体" w:cs="宋体"/>
          <w:color w:val="auto"/>
          <w:sz w:val="24"/>
          <w:szCs w:val="24"/>
          <w:lang w:val="en-US" w:eastAsia="zh-CN"/>
        </w:rPr>
        <w:t>内应保证医疗用纺织品的完好性并经常性的进行检查，租赁品一旦发现破损或洗涤次数过多导致老化严重应及时进行更新。</w:t>
      </w:r>
    </w:p>
    <w:p w14:paraId="1FC7D9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（11）中标人应严格按照流程和时间约定收、送纺织品至指定地点。</w:t>
      </w:r>
    </w:p>
    <w:p w14:paraId="01596E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（12）中标人对工作中出现的特殊情况，要及时与采购人沟通汇报，以防发生意外而影响医疗工作。</w:t>
      </w:r>
    </w:p>
    <w:p w14:paraId="434668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（13）中标人应理解并接受采购人按照洗涤外包服务质量管理细则进行监督。</w:t>
      </w:r>
    </w:p>
    <w:p w14:paraId="5BFFCA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（14）中标人负责依照《医院医用织物洗涤消毒技术规范（WS/T 508—2016）》中规定的标准完成采购人的洗涤工作。中标人不得以停水、停电、交通运输等客观原因为理由，影响采购人洗涤物品的正常周转，确保采购人洗涤物品的正常使用。因遇特殊情况中标人自行解决不得影响采购人正常使用。</w:t>
      </w:r>
    </w:p>
    <w:p w14:paraId="735A43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（15）中标人在运输、洗涤、存储及收发的全过程如发生各种安全事故或纠纷均由中标人承担。</w:t>
      </w:r>
    </w:p>
    <w:p w14:paraId="1D0DF2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（16）中标人应提供被感染棉织品运输过程中所有的垃圾袋（包括但不限于红色垃圾袋）。</w:t>
      </w:r>
    </w:p>
    <w:p w14:paraId="5A332C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（17）洗涤细则</w:t>
      </w:r>
    </w:p>
    <w:p w14:paraId="6E3257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1）工作人员在医院收取物品时，必须按照不同类型的物品进行分拣归类。在清点被服时与护士长或指定交接人员当面签单，做好移交手续。</w:t>
      </w:r>
    </w:p>
    <w:p w14:paraId="271B49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2）强化动态中的管理工作和专用工具使用，做到工具使用一次消毒一次，防止交叉感染。配送车辆用具等由中标人提供。</w:t>
      </w:r>
    </w:p>
    <w:p w14:paraId="6D855D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3）对所有洗涤完毕的物品，要求洗涤后进行整理，无破损、无残缺，对破损、残缺的要进行缝补，并确保美观。</w:t>
      </w:r>
    </w:p>
    <w:p w14:paraId="3119D0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4）租赁品如有破损由中标人缝补，标准为缝补三处以上(含三处)的调换新品。新品由中标人提供。</w:t>
      </w:r>
    </w:p>
    <w:p w14:paraId="6B13FB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5）每月采购人的洗涤物品，自然损益的由采购人核实后自行进行报损处理。</w:t>
      </w:r>
    </w:p>
    <w:p w14:paraId="011C36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6）对一些特殊的科室，如手术室等，应根据具体情况进行特殊操作。</w:t>
      </w:r>
    </w:p>
    <w:p w14:paraId="4BA05A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F1C04"/>
    <w:rsid w:val="26574401"/>
    <w:rsid w:val="398C14D9"/>
    <w:rsid w:val="46EE5581"/>
    <w:rsid w:val="5D69610D"/>
    <w:rsid w:val="681218AF"/>
    <w:rsid w:val="6E4F6056"/>
    <w:rsid w:val="6F60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_GBK"/>
      <w:kern w:val="44"/>
      <w:sz w:val="44"/>
    </w:rPr>
  </w:style>
  <w:style w:type="paragraph" w:styleId="3">
    <w:name w:val="heading 2"/>
    <w:basedOn w:val="1"/>
    <w:next w:val="1"/>
    <w:qFormat/>
    <w:uiPriority w:val="0"/>
    <w:pPr>
      <w:keepNext/>
      <w:keepLines/>
      <w:spacing w:line="360" w:lineRule="auto"/>
      <w:ind w:left="100" w:leftChars="100" w:right="100" w:rightChars="100"/>
      <w:jc w:val="left"/>
      <w:outlineLvl w:val="1"/>
    </w:pPr>
    <w:rPr>
      <w:rFonts w:ascii="Arial" w:hAnsi="Arial"/>
      <w:b/>
      <w:sz w:val="24"/>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1651</Words>
  <Characters>1689</Characters>
  <Lines>0</Lines>
  <Paragraphs>0</Paragraphs>
  <TotalTime>312</TotalTime>
  <ScaleCrop>false</ScaleCrop>
  <LinksUpToDate>false</LinksUpToDate>
  <CharactersWithSpaces>1690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2026-03-12T03:57:00Z</dcterms:created>
  <dc:creator>22387</dc:creator>
  <cp:lastModifiedBy>机器猫</cp:lastModifiedBy>
  <dcterms:modified xsi:type="dcterms:W3CDTF">2026-03-19T08:43:19Z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eyJoZGlkIjoiNGIxM2NmNGIyZTFmM2FmMTA5ZWE4Nzk0M2RiYjc1YTgiLCJ1c2VySWQiOiIyODY1NDQxMzUifQ==</vt:lpwstr>
  </property>
  <property fmtid="{D5CDD505-2E9C-101B-9397-08002B2CF9AE}" pid="4" name="ICV">
    <vt:lpwstr>13C1DCEEFFFF4CFBAD65F0FFC68E0564_13</vt:lpwstr>
  </property>
</Properties>
</file>