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D5D8B">
      <w:pPr>
        <w:pStyle w:val="3"/>
        <w:pageBreakBefore w:val="0"/>
        <w:widowControl w:val="0"/>
        <w:kinsoku/>
        <w:overflowPunct/>
        <w:topLinePunct w:val="0"/>
        <w:autoSpaceDE/>
        <w:autoSpaceDN/>
        <w:bidi w:val="0"/>
        <w:adjustRightInd/>
        <w:snapToGrid/>
        <w:spacing w:line="560" w:lineRule="exact"/>
        <w:ind w:left="0" w:leftChars="0" w:right="0" w:rightChars="0" w:firstLine="0" w:firstLineChars="0"/>
        <w:jc w:val="center"/>
        <w:textAlignment w:val="auto"/>
        <w:rPr>
          <w:rFonts w:hint="eastAsia"/>
        </w:rPr>
      </w:pPr>
      <w:bookmarkStart w:id="5" w:name="_GoBack"/>
      <w:r>
        <w:rPr>
          <w:rFonts w:hint="eastAsia"/>
        </w:rPr>
        <w:t>天津市中心妇产科医院</w:t>
      </w:r>
      <w:r>
        <w:rPr>
          <w:rFonts w:hint="eastAsia"/>
          <w:lang w:val="en-US" w:eastAsia="zh-CN"/>
        </w:rPr>
        <w:t>南开</w:t>
      </w:r>
      <w:r>
        <w:rPr>
          <w:rFonts w:hint="eastAsia"/>
        </w:rPr>
        <w:t>院区</w:t>
      </w:r>
      <w:r>
        <w:rPr>
          <w:rFonts w:hint="eastAsia"/>
          <w:lang w:val="en-US" w:eastAsia="zh-CN"/>
        </w:rPr>
        <w:t>液氧管道上附属设备应急维修改造工程</w:t>
      </w:r>
      <w:r>
        <w:rPr>
          <w:rFonts w:hint="eastAsia"/>
        </w:rPr>
        <w:t>评标方法及中标</w:t>
      </w:r>
      <w:r>
        <w:rPr>
          <w:rFonts w:hint="eastAsia"/>
          <w:lang w:val="en-US" w:eastAsia="zh-CN"/>
        </w:rPr>
        <w:t>人</w:t>
      </w:r>
      <w:r>
        <w:rPr>
          <w:rFonts w:hint="eastAsia"/>
        </w:rPr>
        <w:t>的产生办法</w:t>
      </w:r>
    </w:p>
    <w:bookmarkEnd w:id="5"/>
    <w:p w14:paraId="7092236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采用“综合评分法”的评标方法。</w:t>
      </w:r>
    </w:p>
    <w:p w14:paraId="62E39CC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（一）投标人的资格进行审查，内容如下：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627"/>
        <w:gridCol w:w="4224"/>
      </w:tblGrid>
      <w:tr w14:paraId="63BD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21" w:type="dxa"/>
            <w:noWrap w:val="0"/>
            <w:vAlign w:val="center"/>
          </w:tcPr>
          <w:p w14:paraId="394693AE">
            <w:pPr>
              <w:adjustRightInd w:val="0"/>
              <w:snapToGrid w:val="0"/>
              <w:spacing w:line="3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627" w:type="dxa"/>
            <w:noWrap w:val="0"/>
            <w:vAlign w:val="center"/>
          </w:tcPr>
          <w:p w14:paraId="6F2C0572">
            <w:pPr>
              <w:adjustRightInd w:val="0"/>
              <w:snapToGrid w:val="0"/>
              <w:spacing w:line="3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项目内容</w:t>
            </w:r>
          </w:p>
        </w:tc>
        <w:tc>
          <w:tcPr>
            <w:tcW w:w="4224" w:type="dxa"/>
            <w:noWrap w:val="0"/>
            <w:vAlign w:val="center"/>
          </w:tcPr>
          <w:p w14:paraId="2B76AEA9">
            <w:pPr>
              <w:adjustRightInd w:val="0"/>
              <w:snapToGrid w:val="0"/>
              <w:spacing w:line="32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合格条件</w:t>
            </w:r>
          </w:p>
        </w:tc>
      </w:tr>
      <w:tr w14:paraId="65AD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21" w:type="dxa"/>
            <w:noWrap w:val="0"/>
            <w:vAlign w:val="center"/>
          </w:tcPr>
          <w:p w14:paraId="17BBFB01">
            <w:pPr>
              <w:spacing w:line="44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627" w:type="dxa"/>
            <w:noWrap w:val="0"/>
            <w:vAlign w:val="center"/>
          </w:tcPr>
          <w:p w14:paraId="430E7DE6">
            <w:pPr>
              <w:adjustRightInd w:val="0"/>
              <w:snapToGrid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投标人须提供营业执照或事业单位法人证书或民办非企业单位登记证书或社会团体法人登记证书或基金会法人登记证书或自然人的身份证明</w:t>
            </w:r>
          </w:p>
        </w:tc>
        <w:tc>
          <w:tcPr>
            <w:tcW w:w="4224" w:type="dxa"/>
            <w:noWrap w:val="0"/>
            <w:vAlign w:val="center"/>
          </w:tcPr>
          <w:p w14:paraId="7AFC4990">
            <w:pPr>
              <w:adjustRightInd w:val="0"/>
              <w:snapToGrid w:val="0"/>
              <w:spacing w:line="320" w:lineRule="exact"/>
              <w:ind w:firstLine="0" w:firstLineChars="0"/>
              <w:jc w:val="both"/>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highlight w:val="none"/>
              </w:rPr>
              <w:t>复印件加盖公章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lang w:eastAsia="zh-CN"/>
              </w:rPr>
              <w:t>参加投标的，</w:t>
            </w:r>
            <w:r>
              <w:rPr>
                <w:rFonts w:hint="eastAsia" w:ascii="宋体" w:hAnsi="宋体" w:eastAsia="宋体" w:cs="宋体"/>
                <w:color w:val="auto"/>
                <w:sz w:val="24"/>
                <w:szCs w:val="24"/>
                <w:highlight w:val="none"/>
                <w:lang w:val="en-US" w:eastAsia="zh-CN"/>
              </w:rPr>
              <w:t>还</w:t>
            </w:r>
            <w:r>
              <w:rPr>
                <w:rFonts w:hint="eastAsia" w:ascii="宋体" w:hAnsi="宋体" w:eastAsia="宋体" w:cs="宋体"/>
                <w:color w:val="auto"/>
                <w:sz w:val="24"/>
                <w:szCs w:val="24"/>
                <w:highlight w:val="none"/>
                <w:lang w:eastAsia="zh-CN"/>
              </w:rPr>
              <w:t>应提供具有法人资格的总公司的营业执照复印件及法人企业授权书</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加盖总公司公章</w:t>
            </w:r>
          </w:p>
        </w:tc>
      </w:tr>
      <w:tr w14:paraId="2C5D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21" w:type="dxa"/>
            <w:noWrap w:val="0"/>
            <w:vAlign w:val="center"/>
          </w:tcPr>
          <w:p w14:paraId="5D2394DD">
            <w:pPr>
              <w:spacing w:line="440" w:lineRule="exact"/>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3627" w:type="dxa"/>
            <w:noWrap w:val="0"/>
            <w:vAlign w:val="center"/>
          </w:tcPr>
          <w:p w14:paraId="5FD82039">
            <w:pPr>
              <w:pageBreakBefore w:val="0"/>
              <w:widowControl/>
              <w:kinsoku/>
              <w:wordWrap/>
              <w:overflowPunct/>
              <w:topLinePunct w:val="0"/>
              <w:bidi w:val="0"/>
              <w:spacing w:beforeAutospacing="0" w:afterAutospacing="0" w:line="24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投标人须提供202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年度</w:t>
            </w:r>
            <w:r>
              <w:rPr>
                <w:rFonts w:hint="eastAsia" w:ascii="宋体" w:hAnsi="宋体" w:eastAsia="宋体" w:cs="宋体"/>
                <w:color w:val="auto"/>
                <w:sz w:val="24"/>
                <w:szCs w:val="24"/>
                <w:highlight w:val="none"/>
                <w:lang w:val="en-US" w:eastAsia="zh-CN"/>
              </w:rPr>
              <w:t>或2024年度</w:t>
            </w:r>
            <w:r>
              <w:rPr>
                <w:rFonts w:hint="eastAsia" w:ascii="宋体" w:hAnsi="宋体" w:eastAsia="宋体" w:cs="宋体"/>
                <w:color w:val="auto"/>
                <w:sz w:val="24"/>
                <w:szCs w:val="24"/>
                <w:lang w:val="zh-CN"/>
              </w:rPr>
              <w:t>财务报告或开标前六个月内银行出具的资信证明</w:t>
            </w:r>
            <w:r>
              <w:rPr>
                <w:rFonts w:hint="eastAsia" w:ascii="宋体" w:hAnsi="宋体" w:eastAsia="宋体" w:cs="宋体"/>
                <w:color w:val="auto"/>
                <w:sz w:val="24"/>
                <w:szCs w:val="24"/>
                <w:lang w:val="en-US" w:eastAsia="zh-CN"/>
              </w:rPr>
              <w:t>或具有良好的商业信誉和健全的财务会计制度的书面声明</w:t>
            </w:r>
          </w:p>
        </w:tc>
        <w:tc>
          <w:tcPr>
            <w:tcW w:w="4224" w:type="dxa"/>
            <w:noWrap w:val="0"/>
            <w:vAlign w:val="center"/>
          </w:tcPr>
          <w:p w14:paraId="6E7D7338">
            <w:pPr>
              <w:pageBreakBefore w:val="0"/>
              <w:kinsoku/>
              <w:wordWrap/>
              <w:overflowPunct/>
              <w:topLinePunct w:val="0"/>
              <w:bidi w:val="0"/>
              <w:adjustRightInd w:val="0"/>
              <w:snapToGrid w:val="0"/>
              <w:spacing w:beforeAutospacing="0" w:afterAutospacing="0" w:line="500" w:lineRule="exact"/>
              <w:ind w:firstLine="0" w:firstLineChars="0"/>
              <w:jc w:val="both"/>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rPr>
              <w:t>复印件加盖公章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书面声明</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原件加盖公章</w:t>
            </w:r>
          </w:p>
        </w:tc>
      </w:tr>
      <w:tr w14:paraId="43B4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21" w:type="dxa"/>
            <w:noWrap w:val="0"/>
            <w:vAlign w:val="center"/>
          </w:tcPr>
          <w:p w14:paraId="158CDAE9">
            <w:pPr>
              <w:spacing w:line="44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627" w:type="dxa"/>
            <w:noWrap w:val="0"/>
            <w:vAlign w:val="center"/>
          </w:tcPr>
          <w:p w14:paraId="6B1F4C30">
            <w:pPr>
              <w:pageBreakBefore w:val="0"/>
              <w:widowControl/>
              <w:kinsoku/>
              <w:wordWrap/>
              <w:overflowPunct/>
              <w:topLinePunct w:val="0"/>
              <w:bidi w:val="0"/>
              <w:spacing w:beforeAutospacing="0" w:afterAutospacing="0" w:line="240" w:lineRule="auto"/>
              <w:ind w:firstLine="0" w:firstLineChars="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zh-CN"/>
              </w:rPr>
              <w:t>须提供</w:t>
            </w:r>
            <w:r>
              <w:rPr>
                <w:rFonts w:hint="eastAsia" w:ascii="宋体" w:hAnsi="宋体" w:eastAsia="宋体" w:cs="宋体"/>
                <w:color w:val="auto"/>
                <w:sz w:val="24"/>
                <w:szCs w:val="24"/>
                <w:lang w:val="en-US" w:eastAsia="zh-CN"/>
              </w:rPr>
              <w:t>2025年度</w:t>
            </w:r>
            <w:r>
              <w:rPr>
                <w:rFonts w:hint="eastAsia" w:ascii="宋体" w:hAnsi="宋体" w:eastAsia="宋体" w:cs="宋体"/>
                <w:color w:val="auto"/>
                <w:sz w:val="24"/>
                <w:szCs w:val="24"/>
                <w:lang w:val="zh-CN"/>
              </w:rPr>
              <w:t>任一月份依法缴纳税收和社会保障资金的记录</w:t>
            </w:r>
          </w:p>
        </w:tc>
        <w:tc>
          <w:tcPr>
            <w:tcW w:w="4224" w:type="dxa"/>
            <w:noWrap w:val="0"/>
            <w:vAlign w:val="center"/>
          </w:tcPr>
          <w:p w14:paraId="4EEDE424">
            <w:pPr>
              <w:pageBreakBefore w:val="0"/>
              <w:kinsoku/>
              <w:wordWrap/>
              <w:overflowPunct/>
              <w:topLinePunct w:val="0"/>
              <w:bidi w:val="0"/>
              <w:adjustRightInd w:val="0"/>
              <w:snapToGrid w:val="0"/>
              <w:spacing w:beforeAutospacing="0" w:afterAutospacing="0" w:line="50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复印件加盖公章</w:t>
            </w:r>
          </w:p>
        </w:tc>
      </w:tr>
      <w:tr w14:paraId="797B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21" w:type="dxa"/>
            <w:noWrap w:val="0"/>
            <w:vAlign w:val="center"/>
          </w:tcPr>
          <w:p w14:paraId="2558E3DA">
            <w:pPr>
              <w:spacing w:line="44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627" w:type="dxa"/>
            <w:noWrap w:val="0"/>
            <w:vAlign w:val="center"/>
          </w:tcPr>
          <w:p w14:paraId="6F325A0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lang w:val="zh-CN"/>
              </w:rPr>
              <w:t>投标人须提供投标截止日前3年内在经营活动中没有重大违法记录的书面声明（截至投标截止日成立不足3年的投标人可提供自成立以来在经营活动中无重大违法记录的书面声明）</w:t>
            </w:r>
          </w:p>
        </w:tc>
        <w:tc>
          <w:tcPr>
            <w:tcW w:w="4224" w:type="dxa"/>
            <w:noWrap w:val="0"/>
            <w:vAlign w:val="center"/>
          </w:tcPr>
          <w:p w14:paraId="1125FD7C">
            <w:pPr>
              <w:adjustRightInd w:val="0"/>
              <w:snapToGrid w:val="0"/>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原件加盖公章</w:t>
            </w:r>
          </w:p>
        </w:tc>
      </w:tr>
      <w:tr w14:paraId="01C9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21" w:type="dxa"/>
            <w:noWrap w:val="0"/>
            <w:vAlign w:val="center"/>
          </w:tcPr>
          <w:p w14:paraId="28B5F67B">
            <w:pPr>
              <w:spacing w:line="440" w:lineRule="exact"/>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627" w:type="dxa"/>
            <w:noWrap w:val="0"/>
            <w:vAlign w:val="center"/>
          </w:tcPr>
          <w:p w14:paraId="4C589D68">
            <w:pPr>
              <w:pageBreakBefore w:val="0"/>
              <w:kinsoku/>
              <w:wordWrap/>
              <w:overflowPunct/>
              <w:topLinePunct w:val="0"/>
              <w:bidi w:val="0"/>
              <w:snapToGrid w:val="0"/>
              <w:spacing w:line="240" w:lineRule="auto"/>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Hans"/>
              </w:rPr>
              <w:t>根据</w:t>
            </w:r>
            <w:r>
              <w:rPr>
                <w:rFonts w:hint="eastAsia" w:ascii="宋体" w:hAnsi="宋体" w:eastAsia="宋体" w:cs="宋体"/>
                <w:color w:val="auto"/>
                <w:sz w:val="24"/>
                <w:szCs w:val="24"/>
                <w:highlight w:val="none"/>
                <w:lang w:val="en-US" w:eastAsia="zh-CN"/>
              </w:rPr>
              <w:t>财政部、工业和信息化部</w:t>
            </w:r>
            <w:r>
              <w:rPr>
                <w:rFonts w:hint="eastAsia" w:ascii="宋体" w:hAnsi="宋体" w:eastAsia="宋体" w:cs="宋体"/>
                <w:color w:val="auto"/>
                <w:sz w:val="24"/>
                <w:szCs w:val="24"/>
                <w:highlight w:val="none"/>
                <w:lang w:val="en-US" w:eastAsia="zh-Hans"/>
              </w:rPr>
              <w:t>关于</w:t>
            </w:r>
            <w:r>
              <w:rPr>
                <w:rFonts w:hint="eastAsia" w:ascii="宋体" w:hAnsi="宋体" w:eastAsia="宋体" w:cs="宋体"/>
                <w:color w:val="auto"/>
                <w:sz w:val="24"/>
                <w:szCs w:val="24"/>
                <w:highlight w:val="none"/>
                <w:lang w:val="en-US" w:eastAsia="zh-CN"/>
              </w:rPr>
              <w:t>《政府采购促进中小企业发展管理办法》的通知（财库〔2020〕46号）的规定，</w:t>
            </w:r>
            <w:r>
              <w:rPr>
                <w:rFonts w:hint="eastAsia" w:ascii="宋体" w:hAnsi="宋体" w:eastAsia="宋体" w:cs="宋体"/>
                <w:color w:val="auto"/>
                <w:sz w:val="24"/>
                <w:szCs w:val="24"/>
                <w:highlight w:val="none"/>
                <w:shd w:val="clear" w:color="auto" w:fill="auto"/>
              </w:rPr>
              <w:t>本项目专门</w:t>
            </w:r>
            <w:r>
              <w:rPr>
                <w:rFonts w:hint="eastAsia" w:ascii="宋体" w:hAnsi="宋体" w:eastAsia="宋体" w:cs="宋体"/>
                <w:color w:val="auto"/>
                <w:sz w:val="24"/>
                <w:szCs w:val="24"/>
                <w:highlight w:val="none"/>
                <w:shd w:val="clear" w:color="auto" w:fill="auto"/>
                <w:lang w:val="en-US" w:eastAsia="zh-CN"/>
              </w:rPr>
              <w:t>面向中小</w:t>
            </w:r>
            <w:r>
              <w:rPr>
                <w:rFonts w:hint="eastAsia" w:ascii="宋体" w:hAnsi="宋体" w:eastAsia="宋体" w:cs="宋体"/>
                <w:color w:val="auto"/>
                <w:sz w:val="24"/>
                <w:szCs w:val="24"/>
                <w:highlight w:val="none"/>
                <w:shd w:val="clear" w:color="auto" w:fill="auto"/>
              </w:rPr>
              <w:t>企业采购</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投标人应自拟《中小企业声明函》</w:t>
            </w:r>
            <w:r>
              <w:rPr>
                <w:rFonts w:hint="eastAsia" w:ascii="宋体" w:hAnsi="宋体" w:eastAsia="宋体" w:cs="宋体"/>
                <w:color w:val="auto"/>
                <w:sz w:val="24"/>
                <w:szCs w:val="24"/>
                <w:highlight w:val="none"/>
                <w:shd w:val="clear" w:color="auto" w:fill="auto"/>
              </w:rPr>
              <w:t>。</w:t>
            </w:r>
          </w:p>
        </w:tc>
        <w:tc>
          <w:tcPr>
            <w:tcW w:w="4224" w:type="dxa"/>
            <w:noWrap w:val="0"/>
            <w:vAlign w:val="center"/>
          </w:tcPr>
          <w:p w14:paraId="13419D42">
            <w:pPr>
              <w:adjustRightInd w:val="0"/>
              <w:snapToGrid w:val="0"/>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原件加盖公章</w:t>
            </w:r>
          </w:p>
        </w:tc>
      </w:tr>
    </w:tbl>
    <w:p w14:paraId="52A3A2A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color w:val="000000"/>
          <w:sz w:val="24"/>
        </w:rPr>
        <w:t>注：</w:t>
      </w:r>
      <w:r>
        <w:rPr>
          <w:rFonts w:hint="eastAsia" w:ascii="宋体" w:hAnsi="宋体" w:eastAsia="宋体" w:cs="宋体"/>
          <w:sz w:val="24"/>
        </w:rPr>
        <w:t>若</w:t>
      </w:r>
      <w:r>
        <w:rPr>
          <w:rFonts w:hint="eastAsia" w:ascii="宋体" w:hAnsi="宋体" w:eastAsia="宋体" w:cs="宋体"/>
          <w:sz w:val="24"/>
          <w:lang w:val="en-US" w:eastAsia="zh-CN"/>
        </w:rPr>
        <w:t>投标人不符合</w:t>
      </w:r>
      <w:r>
        <w:rPr>
          <w:rFonts w:hint="eastAsia" w:ascii="宋体" w:hAnsi="宋体" w:eastAsia="宋体" w:cs="宋体"/>
          <w:sz w:val="24"/>
        </w:rPr>
        <w:t>以上资格文件中任意一条按无效</w:t>
      </w:r>
      <w:r>
        <w:rPr>
          <w:rFonts w:hint="eastAsia" w:ascii="宋体" w:hAnsi="宋体" w:eastAsia="宋体" w:cs="宋体"/>
          <w:sz w:val="24"/>
          <w:lang w:val="en-US" w:eastAsia="zh-CN"/>
        </w:rPr>
        <w:t>投</w:t>
      </w:r>
      <w:r>
        <w:rPr>
          <w:rFonts w:hint="eastAsia" w:ascii="宋体" w:hAnsi="宋体" w:eastAsia="宋体" w:cs="宋体"/>
          <w:sz w:val="24"/>
        </w:rPr>
        <w:t>标处理。</w:t>
      </w:r>
    </w:p>
    <w:p w14:paraId="70C8B74F">
      <w:pPr>
        <w:keepNext w:val="0"/>
        <w:keepLines w:val="0"/>
        <w:pageBreakBefore w:val="0"/>
        <w:widowControl w:val="0"/>
        <w:kinsoku/>
        <w:wordWrap/>
        <w:overflowPunct/>
        <w:topLinePunct w:val="0"/>
        <w:autoSpaceDE/>
        <w:autoSpaceDN/>
        <w:bidi w:val="0"/>
        <w:adjustRightInd w:val="0"/>
        <w:snapToGrid w:val="0"/>
        <w:spacing w:line="500" w:lineRule="exact"/>
        <w:ind w:left="22" w:leftChars="7" w:right="0" w:rightChars="0" w:firstLine="240" w:firstLineChars="10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（二）</w:t>
      </w:r>
      <w:r>
        <w:rPr>
          <w:rFonts w:hint="eastAsia" w:ascii="宋体" w:hAnsi="宋体" w:eastAsia="宋体" w:cs="宋体"/>
          <w:color w:val="000000"/>
          <w:sz w:val="24"/>
          <w:lang w:val="en-US" w:eastAsia="zh-CN"/>
        </w:rPr>
        <w:t>评标委员会各成员</w:t>
      </w:r>
      <w:r>
        <w:rPr>
          <w:rFonts w:hint="eastAsia" w:ascii="宋体" w:hAnsi="宋体" w:eastAsia="宋体" w:cs="宋体"/>
          <w:color w:val="000000"/>
          <w:sz w:val="24"/>
        </w:rPr>
        <w:t>独立对实质</w:t>
      </w:r>
      <w:r>
        <w:rPr>
          <w:rFonts w:hint="eastAsia" w:ascii="宋体" w:hAnsi="宋体" w:eastAsia="宋体" w:cs="宋体"/>
          <w:color w:val="000000"/>
          <w:sz w:val="24"/>
          <w:lang w:eastAsia="zh-CN"/>
        </w:rPr>
        <w:t>性</w:t>
      </w:r>
      <w:r>
        <w:rPr>
          <w:rFonts w:hint="eastAsia" w:ascii="宋体" w:hAnsi="宋体" w:eastAsia="宋体" w:cs="宋体"/>
          <w:color w:val="000000"/>
          <w:sz w:val="24"/>
        </w:rPr>
        <w:t>响应招标文件的</w:t>
      </w:r>
      <w:r>
        <w:rPr>
          <w:rFonts w:hint="eastAsia" w:ascii="宋体" w:hAnsi="宋体" w:eastAsia="宋体" w:cs="宋体"/>
          <w:color w:val="000000"/>
          <w:sz w:val="24"/>
          <w:lang w:val="en-US" w:eastAsia="zh-CN"/>
        </w:rPr>
        <w:t>投标文件</w:t>
      </w:r>
      <w:r>
        <w:rPr>
          <w:rFonts w:hint="eastAsia" w:ascii="宋体" w:hAnsi="宋体" w:eastAsia="宋体" w:cs="宋体"/>
          <w:color w:val="000000"/>
          <w:sz w:val="24"/>
        </w:rPr>
        <w:t>进行</w:t>
      </w:r>
      <w:r>
        <w:rPr>
          <w:rFonts w:hint="eastAsia" w:ascii="宋体" w:hAnsi="宋体" w:eastAsia="宋体" w:cs="宋体"/>
          <w:color w:val="000000"/>
          <w:sz w:val="24"/>
          <w:lang w:val="en-US" w:eastAsia="zh-CN"/>
        </w:rPr>
        <w:t>评价、</w:t>
      </w:r>
      <w:r>
        <w:rPr>
          <w:rFonts w:hint="eastAsia" w:ascii="宋体" w:hAnsi="宋体" w:eastAsia="宋体" w:cs="宋体"/>
          <w:color w:val="000000"/>
          <w:sz w:val="24"/>
        </w:rPr>
        <w:t>打分，</w:t>
      </w:r>
      <w:r>
        <w:rPr>
          <w:rFonts w:hint="eastAsia" w:ascii="宋体" w:hAnsi="宋体" w:eastAsia="宋体" w:cs="宋体"/>
          <w:color w:val="000000"/>
          <w:sz w:val="24"/>
          <w:lang w:val="en-US" w:eastAsia="zh-CN"/>
        </w:rPr>
        <w:t>然后汇总每个投标人每项评分因素的得分</w:t>
      </w:r>
      <w:r>
        <w:rPr>
          <w:rFonts w:hint="eastAsia" w:ascii="宋体" w:hAnsi="宋体" w:eastAsia="宋体" w:cs="宋体"/>
          <w:color w:val="000000"/>
          <w:sz w:val="24"/>
        </w:rPr>
        <w:t>。</w:t>
      </w:r>
    </w:p>
    <w:p w14:paraId="65404394">
      <w:pPr>
        <w:keepNext w:val="0"/>
        <w:keepLines w:val="0"/>
        <w:pageBreakBefore w:val="0"/>
        <w:widowControl w:val="0"/>
        <w:kinsoku/>
        <w:wordWrap/>
        <w:overflowPunct/>
        <w:topLinePunct w:val="0"/>
        <w:autoSpaceDE/>
        <w:autoSpaceDN/>
        <w:bidi w:val="0"/>
        <w:adjustRightInd w:val="0"/>
        <w:snapToGrid w:val="0"/>
        <w:spacing w:line="500" w:lineRule="exact"/>
        <w:ind w:left="22" w:leftChars="7" w:right="0" w:rightChars="0" w:firstLine="240" w:firstLineChars="10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（三）不能满足招标文件中任何一条实质性要求或经评标委员会认定有重大偏离的投标文件，为无效的投标。</w:t>
      </w:r>
    </w:p>
    <w:p w14:paraId="0179773C">
      <w:pPr>
        <w:keepNext w:val="0"/>
        <w:keepLines w:val="0"/>
        <w:pageBreakBefore w:val="0"/>
        <w:widowControl w:val="0"/>
        <w:kinsoku/>
        <w:wordWrap/>
        <w:overflowPunct/>
        <w:topLinePunct w:val="0"/>
        <w:autoSpaceDE/>
        <w:autoSpaceDN/>
        <w:bidi w:val="0"/>
        <w:adjustRightInd w:val="0"/>
        <w:snapToGrid w:val="0"/>
        <w:spacing w:line="500" w:lineRule="exact"/>
        <w:ind w:left="22" w:leftChars="7" w:right="0" w:rightChars="0" w:firstLine="240" w:firstLineChars="100"/>
        <w:jc w:val="both"/>
        <w:textAlignment w:val="auto"/>
        <w:outlineLvl w:val="9"/>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四</w:t>
      </w:r>
      <w:r>
        <w:rPr>
          <w:rFonts w:hint="eastAsia" w:ascii="宋体" w:hAnsi="宋体" w:eastAsia="宋体" w:cs="宋体"/>
          <w:color w:val="000000"/>
          <w:sz w:val="24"/>
        </w:rPr>
        <w:t>）</w:t>
      </w:r>
      <w:r>
        <w:rPr>
          <w:rFonts w:hint="eastAsia" w:ascii="宋体" w:hAnsi="宋体" w:eastAsia="宋体" w:cs="宋体"/>
          <w:color w:val="000000"/>
          <w:sz w:val="24"/>
          <w:lang w:val="en-US" w:eastAsia="zh-CN"/>
        </w:rPr>
        <w:t>招标</w:t>
      </w:r>
      <w:r>
        <w:rPr>
          <w:rFonts w:hint="eastAsia" w:ascii="宋体" w:hAnsi="宋体" w:eastAsia="宋体" w:cs="宋体"/>
          <w:color w:val="000000"/>
          <w:sz w:val="24"/>
        </w:rPr>
        <w:t>文件内容违反国家有关强制性规定的，</w:t>
      </w:r>
      <w:r>
        <w:rPr>
          <w:rFonts w:hint="eastAsia" w:ascii="宋体" w:hAnsi="宋体" w:eastAsia="宋体" w:cs="宋体"/>
          <w:color w:val="000000"/>
          <w:sz w:val="24"/>
          <w:lang w:val="en-US" w:eastAsia="zh-CN"/>
        </w:rPr>
        <w:t>评标委员会</w:t>
      </w:r>
      <w:r>
        <w:rPr>
          <w:rFonts w:hint="eastAsia" w:ascii="宋体" w:hAnsi="宋体" w:eastAsia="宋体" w:cs="宋体"/>
          <w:color w:val="000000"/>
          <w:sz w:val="24"/>
        </w:rPr>
        <w:t>应当停止评审并向采购人说明情况。</w:t>
      </w:r>
    </w:p>
    <w:p w14:paraId="32F55D1E">
      <w:pPr>
        <w:keepNext w:val="0"/>
        <w:keepLines w:val="0"/>
        <w:pageBreakBefore w:val="0"/>
        <w:widowControl w:val="0"/>
        <w:kinsoku/>
        <w:wordWrap/>
        <w:overflowPunct/>
        <w:topLinePunct w:val="0"/>
        <w:autoSpaceDE/>
        <w:autoSpaceDN/>
        <w:bidi w:val="0"/>
        <w:adjustRightInd w:val="0"/>
        <w:snapToGrid w:val="0"/>
        <w:spacing w:line="500" w:lineRule="exact"/>
        <w:ind w:left="22" w:leftChars="7" w:right="0" w:rightChars="0" w:firstLine="240" w:firstLineChars="100"/>
        <w:jc w:val="both"/>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五</w:t>
      </w:r>
      <w:r>
        <w:rPr>
          <w:rFonts w:hint="eastAsia" w:ascii="宋体" w:hAnsi="宋体" w:eastAsia="宋体" w:cs="宋体"/>
          <w:color w:val="000000"/>
          <w:sz w:val="24"/>
        </w:rPr>
        <w:t>）中标</w:t>
      </w:r>
      <w:r>
        <w:rPr>
          <w:rFonts w:hint="eastAsia" w:ascii="宋体" w:hAnsi="宋体" w:eastAsia="宋体" w:cs="宋体"/>
          <w:color w:val="000000"/>
          <w:sz w:val="24"/>
          <w:lang w:val="en-US" w:eastAsia="zh-CN"/>
        </w:rPr>
        <w:t>人</w:t>
      </w:r>
      <w:r>
        <w:rPr>
          <w:rFonts w:hint="eastAsia" w:ascii="宋体" w:hAnsi="宋体" w:eastAsia="宋体" w:cs="宋体"/>
          <w:color w:val="000000"/>
          <w:sz w:val="24"/>
        </w:rPr>
        <w:t>产生办法：按</w:t>
      </w:r>
      <w:r>
        <w:rPr>
          <w:rFonts w:hint="eastAsia" w:ascii="宋体" w:hAnsi="宋体" w:eastAsia="宋体" w:cs="宋体"/>
          <w:color w:val="000000"/>
          <w:sz w:val="24"/>
          <w:lang w:val="en-US" w:eastAsia="zh-CN"/>
        </w:rPr>
        <w:t>评审</w:t>
      </w:r>
      <w:r>
        <w:rPr>
          <w:rFonts w:hint="eastAsia" w:ascii="宋体" w:hAnsi="宋体" w:eastAsia="宋体" w:cs="宋体"/>
          <w:color w:val="000000"/>
          <w:sz w:val="24"/>
        </w:rPr>
        <w:t>得分由高到低顺序</w:t>
      </w:r>
      <w:r>
        <w:rPr>
          <w:rFonts w:hint="eastAsia" w:ascii="宋体" w:hAnsi="宋体" w:eastAsia="宋体" w:cs="宋体"/>
          <w:color w:val="000000"/>
          <w:sz w:val="24"/>
          <w:highlight w:val="none"/>
          <w:lang w:val="en-US" w:eastAsia="zh-CN"/>
        </w:rPr>
        <w:t>排列3名</w:t>
      </w:r>
      <w:r>
        <w:rPr>
          <w:rFonts w:hint="eastAsia" w:ascii="宋体" w:hAnsi="宋体" w:eastAsia="宋体" w:cs="宋体"/>
          <w:color w:val="000000"/>
          <w:sz w:val="24"/>
          <w:highlight w:val="none"/>
        </w:rPr>
        <w:t>中标候选人</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评审得分相同的，按照报价由低到高的顺序</w:t>
      </w:r>
      <w:r>
        <w:rPr>
          <w:rFonts w:hint="eastAsia" w:ascii="宋体" w:hAnsi="宋体" w:eastAsia="宋体" w:cs="宋体"/>
          <w:color w:val="000000"/>
          <w:sz w:val="24"/>
          <w:highlight w:val="none"/>
          <w:lang w:val="en-US" w:eastAsia="zh-CN"/>
        </w:rPr>
        <w:t>排列</w:t>
      </w:r>
      <w:r>
        <w:rPr>
          <w:rFonts w:hint="eastAsia" w:ascii="宋体" w:hAnsi="宋体" w:eastAsia="宋体" w:cs="宋体"/>
          <w:color w:val="000000"/>
          <w:sz w:val="24"/>
          <w:highlight w:val="none"/>
        </w:rPr>
        <w:t>。评审得分且</w:t>
      </w:r>
      <w:r>
        <w:rPr>
          <w:rFonts w:hint="eastAsia" w:ascii="宋体" w:hAnsi="宋体" w:eastAsia="宋体" w:cs="宋体"/>
          <w:color w:val="000000"/>
          <w:sz w:val="24"/>
        </w:rPr>
        <w:t>报价相同的</w:t>
      </w:r>
      <w:r>
        <w:rPr>
          <w:rFonts w:hint="eastAsia" w:ascii="宋体" w:hAnsi="宋体" w:eastAsia="宋体" w:cs="宋体"/>
          <w:color w:val="000000"/>
          <w:sz w:val="24"/>
          <w:lang w:val="en-US" w:eastAsia="zh-CN"/>
        </w:rPr>
        <w:t>并列。</w:t>
      </w:r>
      <w:r>
        <w:rPr>
          <w:rFonts w:hint="eastAsia" w:ascii="宋体" w:hAnsi="宋体" w:eastAsia="宋体" w:cs="宋体"/>
          <w:color w:val="000000"/>
          <w:sz w:val="24"/>
        </w:rPr>
        <w:t>投标文件满足招标文件全部实质性要求，且按照评审因素的量化指标评审得分最高的投标人为排名第一的中标候选人。</w:t>
      </w:r>
      <w:r>
        <w:rPr>
          <w:rFonts w:hint="eastAsia" w:ascii="宋体" w:hAnsi="宋体" w:eastAsia="宋体" w:cs="宋体"/>
          <w:color w:val="000000"/>
          <w:sz w:val="24"/>
          <w:lang w:val="en-US" w:eastAsia="zh-CN"/>
        </w:rPr>
        <w:t>采购人从</w:t>
      </w:r>
      <w:r>
        <w:rPr>
          <w:rFonts w:hint="eastAsia" w:ascii="宋体" w:hAnsi="宋体" w:eastAsia="宋体" w:cs="宋体"/>
          <w:color w:val="000000"/>
          <w:sz w:val="24"/>
        </w:rPr>
        <w:t>中标候选人名单中按顺序确定</w:t>
      </w:r>
      <w:r>
        <w:rPr>
          <w:rFonts w:hint="eastAsia" w:ascii="宋体" w:hAnsi="宋体" w:eastAsia="宋体" w:cs="宋体"/>
          <w:color w:val="000000"/>
          <w:sz w:val="24"/>
          <w:lang w:val="en-US" w:eastAsia="zh-CN"/>
        </w:rPr>
        <w:t>1名</w:t>
      </w:r>
      <w:r>
        <w:rPr>
          <w:rFonts w:hint="eastAsia" w:ascii="宋体" w:hAnsi="宋体" w:eastAsia="宋体" w:cs="宋体"/>
          <w:color w:val="000000"/>
          <w:sz w:val="24"/>
        </w:rPr>
        <w:t>中标人。中标候选人并列的，由采购人或者采购人委托评标委员会按照招标文件规定的方式确定中标人；招标文件未规定的，采取随机抽取的方式确定</w:t>
      </w:r>
      <w:r>
        <w:rPr>
          <w:rFonts w:hint="eastAsia" w:ascii="宋体" w:hAnsi="宋体" w:eastAsia="宋体" w:cs="宋体"/>
          <w:color w:val="000000"/>
          <w:sz w:val="24"/>
          <w:lang w:eastAsia="zh-CN"/>
        </w:rPr>
        <w:t>。</w:t>
      </w:r>
    </w:p>
    <w:p w14:paraId="5BC56440">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both"/>
        <w:textAlignment w:val="auto"/>
        <w:outlineLvl w:val="9"/>
        <w:rPr>
          <w:rFonts w:hint="default" w:ascii="宋体" w:hAnsi="宋体" w:eastAsia="宋体" w:cs="宋体"/>
          <w:color w:val="FF0000"/>
          <w:sz w:val="24"/>
          <w:lang w:val="en-US" w:eastAsia="zh-CN"/>
        </w:rPr>
      </w:pPr>
      <w:r>
        <w:rPr>
          <w:rFonts w:hint="eastAsia" w:ascii="宋体" w:hAnsi="宋体" w:eastAsia="宋体" w:cs="宋体"/>
          <w:color w:val="000000"/>
          <w:sz w:val="24"/>
        </w:rPr>
        <w:t>（</w:t>
      </w:r>
      <w:r>
        <w:rPr>
          <w:rFonts w:hint="eastAsia" w:ascii="宋体" w:hAnsi="宋体" w:eastAsia="宋体" w:cs="宋体"/>
          <w:color w:val="000000"/>
          <w:sz w:val="24"/>
          <w:highlight w:val="none"/>
          <w:lang w:val="en-US" w:eastAsia="zh-CN"/>
        </w:rPr>
        <w:t>六</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投标文件密封要求</w:t>
      </w:r>
    </w:p>
    <w:p w14:paraId="2D05CEB4">
      <w:pPr>
        <w:pStyle w:val="2"/>
        <w:rPr>
          <w:rFonts w:hint="eastAsia"/>
          <w:lang w:val="en-US" w:eastAsia="zh-CN"/>
        </w:rPr>
      </w:pPr>
      <w:r>
        <w:rPr>
          <w:rFonts w:hint="eastAsia" w:ascii="宋体" w:hAnsi="宋体" w:eastAsia="宋体" w:cs="宋体"/>
          <w:sz w:val="24"/>
          <w:lang w:eastAsia="zh-CN"/>
        </w:rPr>
        <w:t>投标人</w:t>
      </w:r>
      <w:r>
        <w:rPr>
          <w:rFonts w:hint="eastAsia" w:ascii="宋体" w:hAnsi="宋体" w:eastAsia="宋体" w:cs="宋体"/>
          <w:sz w:val="24"/>
          <w:lang w:val="en-US" w:eastAsia="zh-CN"/>
        </w:rPr>
        <w:t>应编制一正两副三份</w:t>
      </w:r>
      <w:r>
        <w:rPr>
          <w:rFonts w:hint="eastAsia" w:ascii="宋体" w:hAnsi="宋体" w:eastAsia="宋体" w:cs="宋体"/>
          <w:sz w:val="24"/>
          <w:lang w:eastAsia="zh-CN"/>
        </w:rPr>
        <w:t>投标文件，</w:t>
      </w:r>
      <w:r>
        <w:rPr>
          <w:rFonts w:hint="eastAsia" w:ascii="宋体" w:hAnsi="宋体" w:eastAsia="宋体" w:cs="宋体"/>
          <w:sz w:val="24"/>
          <w:lang w:val="en-US" w:eastAsia="zh-CN"/>
        </w:rPr>
        <w:t>正副本</w:t>
      </w:r>
      <w:r>
        <w:rPr>
          <w:rFonts w:hint="eastAsia" w:ascii="宋体" w:hAnsi="宋体" w:eastAsia="宋体" w:cs="宋体"/>
          <w:sz w:val="24"/>
          <w:lang w:eastAsia="zh-CN"/>
        </w:rPr>
        <w:t>分别</w:t>
      </w:r>
      <w:r>
        <w:rPr>
          <w:rFonts w:hint="eastAsia" w:ascii="宋体" w:hAnsi="宋体" w:eastAsia="宋体" w:cs="宋体"/>
          <w:sz w:val="24"/>
          <w:lang w:val="en-US" w:eastAsia="zh-CN"/>
        </w:rPr>
        <w:t>进行</w:t>
      </w:r>
      <w:r>
        <w:rPr>
          <w:rFonts w:hint="eastAsia" w:ascii="宋体" w:hAnsi="宋体" w:eastAsia="宋体" w:cs="宋体"/>
          <w:sz w:val="24"/>
          <w:lang w:eastAsia="zh-CN"/>
        </w:rPr>
        <w:t>密封，标明项目名称及正本或副本。每一密封信封上注明“于</w:t>
      </w:r>
      <w:r>
        <w:rPr>
          <w:rFonts w:hint="eastAsia" w:ascii="宋体" w:hAnsi="宋体" w:eastAsia="宋体" w:cs="宋体"/>
          <w:sz w:val="24"/>
          <w:lang w:val="en-US" w:eastAsia="zh-CN"/>
        </w:rPr>
        <w:t>2025年9月23日上午10时</w:t>
      </w:r>
      <w:r>
        <w:rPr>
          <w:rFonts w:hint="eastAsia" w:ascii="宋体" w:hAnsi="宋体" w:eastAsia="宋体" w:cs="宋体"/>
          <w:sz w:val="24"/>
          <w:lang w:eastAsia="zh-CN"/>
        </w:rPr>
        <w:t>之前不准启封”字样，同时在密封处加盖公章。</w:t>
      </w:r>
    </w:p>
    <w:p w14:paraId="125B0ECD">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both"/>
        <w:textAlignment w:val="auto"/>
        <w:outlineLvl w:val="9"/>
        <w:rPr>
          <w:rFonts w:hint="eastAsia" w:ascii="宋体" w:hAnsi="宋体" w:eastAsia="宋体" w:cs="宋体"/>
          <w:color w:val="FF0000"/>
          <w:sz w:val="24"/>
        </w:rPr>
      </w:pPr>
      <w:r>
        <w:rPr>
          <w:rFonts w:hint="eastAsia" w:ascii="宋体" w:hAnsi="宋体" w:eastAsia="宋体" w:cs="宋体"/>
          <w:color w:val="000000"/>
          <w:sz w:val="24"/>
        </w:rPr>
        <w:t>（</w:t>
      </w:r>
      <w:r>
        <w:rPr>
          <w:rFonts w:hint="eastAsia" w:ascii="宋体" w:hAnsi="宋体" w:eastAsia="宋体" w:cs="宋体"/>
          <w:color w:val="000000"/>
          <w:sz w:val="24"/>
          <w:highlight w:val="none"/>
          <w:lang w:val="en-US" w:eastAsia="zh-CN"/>
        </w:rPr>
        <w:t>七</w:t>
      </w:r>
      <w:r>
        <w:rPr>
          <w:rFonts w:hint="eastAsia" w:ascii="宋体" w:hAnsi="宋体" w:eastAsia="宋体" w:cs="宋体"/>
          <w:color w:val="000000"/>
          <w:sz w:val="24"/>
          <w:highlight w:val="none"/>
        </w:rPr>
        <w:t>）评分因素及评标标准</w:t>
      </w:r>
    </w:p>
    <w:tbl>
      <w:tblPr>
        <w:tblStyle w:val="5"/>
        <w:tblW w:w="10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
        <w:gridCol w:w="1607"/>
        <w:gridCol w:w="6903"/>
        <w:gridCol w:w="1475"/>
      </w:tblGrid>
      <w:tr w14:paraId="5022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9000" w:type="dxa"/>
            <w:gridSpan w:val="3"/>
            <w:tcBorders>
              <w:top w:val="single" w:color="auto" w:sz="4" w:space="0"/>
              <w:left w:val="single" w:color="auto" w:sz="4" w:space="0"/>
              <w:bottom w:val="single" w:color="auto" w:sz="4" w:space="0"/>
              <w:right w:val="single" w:color="auto" w:sz="4" w:space="0"/>
            </w:tcBorders>
            <w:noWrap w:val="0"/>
            <w:vAlign w:val="center"/>
          </w:tcPr>
          <w:p w14:paraId="1C2A6B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center"/>
              <w:textAlignment w:val="auto"/>
              <w:rPr>
                <w:rFonts w:hint="eastAsia" w:ascii="宋体" w:hAnsi="宋体" w:eastAsia="宋体" w:cs="宋体"/>
                <w:kern w:val="0"/>
                <w:sz w:val="24"/>
                <w:szCs w:val="24"/>
              </w:rPr>
            </w:pPr>
            <w:bookmarkStart w:id="0" w:name="_Toc433360856"/>
            <w:bookmarkStart w:id="1" w:name="_Toc4464"/>
            <w:bookmarkStart w:id="2" w:name="_Toc16732"/>
            <w:bookmarkStart w:id="3" w:name="_Toc32120"/>
            <w:bookmarkStart w:id="4" w:name="_Toc13159"/>
            <w:r>
              <w:rPr>
                <w:rFonts w:hint="eastAsia" w:ascii="宋体" w:hAnsi="宋体" w:eastAsia="宋体" w:cs="宋体"/>
                <w:kern w:val="0"/>
                <w:sz w:val="24"/>
                <w:szCs w:val="24"/>
                <w:lang w:val="en-US" w:eastAsia="zh-CN" w:bidi="ar-SA"/>
              </w:rPr>
              <w:t>第一部分 价格（</w:t>
            </w:r>
            <w:r>
              <w:rPr>
                <w:rFonts w:hint="eastAsia" w:ascii="宋体" w:hAnsi="宋体" w:cs="宋体"/>
                <w:kern w:val="0"/>
                <w:sz w:val="24"/>
                <w:szCs w:val="24"/>
                <w:lang w:val="en-US" w:eastAsia="zh-CN" w:bidi="ar-SA"/>
              </w:rPr>
              <w:t>20</w:t>
            </w:r>
            <w:r>
              <w:rPr>
                <w:rFonts w:hint="eastAsia" w:ascii="宋体" w:hAnsi="宋体" w:eastAsia="宋体" w:cs="宋体"/>
                <w:kern w:val="0"/>
                <w:sz w:val="24"/>
                <w:szCs w:val="24"/>
                <w:lang w:val="en-US" w:eastAsia="zh-CN" w:bidi="ar-SA"/>
              </w:rPr>
              <w:t>分）</w:t>
            </w:r>
          </w:p>
        </w:tc>
        <w:tc>
          <w:tcPr>
            <w:tcW w:w="1475" w:type="dxa"/>
            <w:tcBorders>
              <w:top w:val="single" w:color="auto" w:sz="4" w:space="0"/>
              <w:left w:val="nil"/>
              <w:bottom w:val="single" w:color="auto" w:sz="4" w:space="0"/>
              <w:right w:val="single" w:color="auto" w:sz="4" w:space="0"/>
            </w:tcBorders>
            <w:noWrap w:val="0"/>
            <w:vAlign w:val="center"/>
          </w:tcPr>
          <w:p w14:paraId="6D9C5F2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right="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分值</w:t>
            </w:r>
          </w:p>
        </w:tc>
      </w:tr>
      <w:tr w14:paraId="16ED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8"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2FCF10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p>
        </w:tc>
        <w:tc>
          <w:tcPr>
            <w:tcW w:w="1607" w:type="dxa"/>
            <w:tcBorders>
              <w:top w:val="single" w:color="auto" w:sz="4" w:space="0"/>
              <w:left w:val="nil"/>
              <w:bottom w:val="single" w:color="auto" w:sz="4" w:space="0"/>
              <w:right w:val="single" w:color="auto" w:sz="4" w:space="0"/>
            </w:tcBorders>
            <w:noWrap w:val="0"/>
            <w:vAlign w:val="center"/>
          </w:tcPr>
          <w:p w14:paraId="36F9CE5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right="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价格</w:t>
            </w:r>
          </w:p>
        </w:tc>
        <w:tc>
          <w:tcPr>
            <w:tcW w:w="6903" w:type="dxa"/>
            <w:tcBorders>
              <w:top w:val="single" w:color="auto" w:sz="4" w:space="0"/>
              <w:left w:val="nil"/>
              <w:bottom w:val="single" w:color="auto" w:sz="4" w:space="0"/>
              <w:right w:val="single" w:color="auto" w:sz="4" w:space="0"/>
            </w:tcBorders>
            <w:noWrap w:val="0"/>
            <w:vAlign w:val="center"/>
          </w:tcPr>
          <w:p w14:paraId="7396EE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（1）投标报价超过采购预算的，投标无效，未超过采购预算的投标报价按以下公式进行计算</w:t>
            </w:r>
          </w:p>
          <w:p w14:paraId="467891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（2）投标报价得分=（评标基准价/投标报价）×</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0</w:t>
            </w:r>
          </w:p>
          <w:p w14:paraId="620C3A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注：满足招标文件要求且投标报价最低的投标报价为评标基准价</w:t>
            </w:r>
          </w:p>
        </w:tc>
        <w:tc>
          <w:tcPr>
            <w:tcW w:w="1475" w:type="dxa"/>
            <w:tcBorders>
              <w:top w:val="single" w:color="auto" w:sz="4" w:space="0"/>
              <w:left w:val="nil"/>
              <w:bottom w:val="single" w:color="auto" w:sz="4" w:space="0"/>
              <w:right w:val="single" w:color="auto" w:sz="4" w:space="0"/>
            </w:tcBorders>
            <w:noWrap w:val="0"/>
            <w:vAlign w:val="center"/>
          </w:tcPr>
          <w:p w14:paraId="2CE5360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right="0"/>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0分</w:t>
            </w:r>
          </w:p>
        </w:tc>
      </w:tr>
      <w:tr w14:paraId="0FE7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9000" w:type="dxa"/>
            <w:gridSpan w:val="3"/>
            <w:tcBorders>
              <w:top w:val="single" w:color="auto" w:sz="4" w:space="0"/>
              <w:left w:val="single" w:color="auto" w:sz="4" w:space="0"/>
              <w:bottom w:val="single" w:color="auto" w:sz="4" w:space="0"/>
              <w:right w:val="single" w:color="auto" w:sz="4" w:space="0"/>
            </w:tcBorders>
            <w:noWrap w:val="0"/>
            <w:vAlign w:val="center"/>
          </w:tcPr>
          <w:p w14:paraId="60AE6A9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第二部分 技术（</w:t>
            </w:r>
            <w:r>
              <w:rPr>
                <w:rFonts w:hint="eastAsia" w:ascii="宋体" w:hAnsi="宋体" w:cs="宋体"/>
                <w:kern w:val="0"/>
                <w:sz w:val="24"/>
                <w:szCs w:val="24"/>
                <w:lang w:val="en-US" w:eastAsia="zh-CN" w:bidi="ar-SA"/>
              </w:rPr>
              <w:t>8</w:t>
            </w:r>
            <w:r>
              <w:rPr>
                <w:rFonts w:hint="eastAsia" w:ascii="宋体" w:hAnsi="宋体" w:eastAsia="宋体" w:cs="宋体"/>
                <w:kern w:val="0"/>
                <w:sz w:val="24"/>
                <w:szCs w:val="24"/>
                <w:lang w:val="en-US" w:eastAsia="zh-CN" w:bidi="ar-SA"/>
              </w:rPr>
              <w:t>0分）</w:t>
            </w:r>
          </w:p>
        </w:tc>
        <w:tc>
          <w:tcPr>
            <w:tcW w:w="1475" w:type="dxa"/>
            <w:tcBorders>
              <w:top w:val="single" w:color="auto" w:sz="4" w:space="0"/>
              <w:left w:val="nil"/>
              <w:bottom w:val="single" w:color="auto" w:sz="4" w:space="0"/>
              <w:right w:val="single" w:color="auto" w:sz="4" w:space="0"/>
            </w:tcBorders>
            <w:noWrap w:val="0"/>
            <w:vAlign w:val="center"/>
          </w:tcPr>
          <w:p w14:paraId="5910D81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分值</w:t>
            </w:r>
          </w:p>
        </w:tc>
      </w:tr>
      <w:tr w14:paraId="36E8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4B2CB551">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p>
        </w:tc>
        <w:tc>
          <w:tcPr>
            <w:tcW w:w="1607" w:type="dxa"/>
            <w:tcBorders>
              <w:top w:val="single" w:color="auto" w:sz="4" w:space="0"/>
              <w:left w:val="nil"/>
              <w:bottom w:val="single" w:color="auto" w:sz="4" w:space="0"/>
              <w:right w:val="single" w:color="auto" w:sz="4" w:space="0"/>
            </w:tcBorders>
            <w:noWrap w:val="0"/>
            <w:vAlign w:val="center"/>
          </w:tcPr>
          <w:p w14:paraId="1A2B761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kern w:val="2"/>
                <w:sz w:val="24"/>
                <w:szCs w:val="24"/>
                <w:lang w:val="en-US" w:eastAsia="zh-CN" w:bidi="ar-SA"/>
              </w:rPr>
              <w:t>投标人实施能力</w:t>
            </w:r>
          </w:p>
        </w:tc>
        <w:tc>
          <w:tcPr>
            <w:tcW w:w="6903" w:type="dxa"/>
            <w:tcBorders>
              <w:top w:val="single" w:color="auto" w:sz="4" w:space="0"/>
              <w:left w:val="nil"/>
              <w:bottom w:val="single" w:color="auto" w:sz="4" w:space="0"/>
              <w:right w:val="single" w:color="auto" w:sz="4" w:space="0"/>
            </w:tcBorders>
            <w:noWrap w:val="0"/>
            <w:vAlign w:val="center"/>
          </w:tcPr>
          <w:p w14:paraId="2B0A575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SA"/>
              </w:rPr>
              <w:t>具有工业管道安装（GC2）及以上许可证，提供证书复印件并加盖公章得8分</w:t>
            </w:r>
          </w:p>
        </w:tc>
        <w:tc>
          <w:tcPr>
            <w:tcW w:w="1475" w:type="dxa"/>
            <w:tcBorders>
              <w:top w:val="single" w:color="auto" w:sz="4" w:space="0"/>
              <w:left w:val="nil"/>
              <w:bottom w:val="single" w:color="auto" w:sz="4" w:space="0"/>
              <w:right w:val="single" w:color="auto" w:sz="4" w:space="0"/>
            </w:tcBorders>
            <w:noWrap w:val="0"/>
            <w:vAlign w:val="center"/>
          </w:tcPr>
          <w:p w14:paraId="20D4C50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bidi="ar-SA"/>
              </w:rPr>
              <w:t>8</w:t>
            </w:r>
            <w:r>
              <w:rPr>
                <w:rFonts w:hint="eastAsia" w:ascii="宋体" w:hAnsi="宋体" w:eastAsia="宋体" w:cs="宋体"/>
                <w:kern w:val="0"/>
                <w:sz w:val="24"/>
                <w:szCs w:val="24"/>
                <w:lang w:val="en-US" w:eastAsia="zh-CN" w:bidi="ar-SA"/>
              </w:rPr>
              <w:t>分</w:t>
            </w:r>
          </w:p>
        </w:tc>
      </w:tr>
      <w:tr w14:paraId="1D19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C24DA8D">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p>
        </w:tc>
        <w:tc>
          <w:tcPr>
            <w:tcW w:w="1607" w:type="dxa"/>
            <w:tcBorders>
              <w:top w:val="single" w:color="auto" w:sz="4" w:space="0"/>
              <w:left w:val="nil"/>
              <w:bottom w:val="single" w:color="auto" w:sz="4" w:space="0"/>
              <w:right w:val="single" w:color="auto" w:sz="4" w:space="0"/>
            </w:tcBorders>
            <w:noWrap w:val="0"/>
            <w:vAlign w:val="center"/>
          </w:tcPr>
          <w:p w14:paraId="7D63E03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投标人成功案例</w:t>
            </w:r>
          </w:p>
        </w:tc>
        <w:tc>
          <w:tcPr>
            <w:tcW w:w="6903" w:type="dxa"/>
            <w:tcBorders>
              <w:top w:val="single" w:color="auto" w:sz="4" w:space="0"/>
              <w:left w:val="nil"/>
              <w:bottom w:val="single" w:color="auto" w:sz="4" w:space="0"/>
              <w:right w:val="single" w:color="auto" w:sz="4" w:space="0"/>
            </w:tcBorders>
            <w:noWrap w:val="0"/>
            <w:vAlign w:val="center"/>
          </w:tcPr>
          <w:p w14:paraId="4FE2E449">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投标人自</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年</w:t>
            </w:r>
            <w:r>
              <w:rPr>
                <w:rFonts w:hint="eastAsia" w:ascii="宋体" w:hAnsi="宋体" w:eastAsia="宋体" w:cs="宋体"/>
                <w:color w:val="auto"/>
                <w:kern w:val="2"/>
                <w:sz w:val="24"/>
                <w:szCs w:val="24"/>
                <w:highlight w:val="none"/>
                <w:lang w:val="en-US" w:eastAsia="zh-CN" w:bidi="ar-SA"/>
              </w:rPr>
              <w:t>1月1日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以合同签订时间为准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至今已完成的与本项目内容相类似的</w:t>
            </w:r>
            <w:r>
              <w:rPr>
                <w:rFonts w:hint="eastAsia" w:ascii="宋体" w:hAnsi="宋体" w:eastAsia="宋体" w:cs="宋体"/>
                <w:kern w:val="2"/>
                <w:sz w:val="24"/>
                <w:szCs w:val="24"/>
                <w:highlight w:val="none"/>
                <w:lang w:val="en-US" w:eastAsia="zh-CN" w:bidi="ar-SA"/>
              </w:rPr>
              <w:t>成功案例。每提供一项案例3分，最高得9分。按照下述要求提供相关证明文件。</w:t>
            </w:r>
          </w:p>
          <w:p w14:paraId="5D8739F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（1）合同复印件。包括合同金额、买卖双方名称及盖章、服务内容；</w:t>
            </w:r>
          </w:p>
        </w:tc>
        <w:tc>
          <w:tcPr>
            <w:tcW w:w="1475" w:type="dxa"/>
            <w:tcBorders>
              <w:top w:val="single" w:color="auto" w:sz="4" w:space="0"/>
              <w:left w:val="nil"/>
              <w:bottom w:val="single" w:color="auto" w:sz="4" w:space="0"/>
              <w:right w:val="single" w:color="auto" w:sz="4" w:space="0"/>
            </w:tcBorders>
            <w:noWrap w:val="0"/>
            <w:vAlign w:val="center"/>
          </w:tcPr>
          <w:p w14:paraId="6FCD22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leftChars="0" w:right="0" w:rightChars="0"/>
              <w:jc w:val="both"/>
              <w:textAlignment w:val="auto"/>
              <w:rPr>
                <w:rFonts w:hint="eastAsia" w:ascii="宋体" w:hAnsi="宋体" w:eastAsia="宋体" w:cs="宋体"/>
                <w:kern w:val="0"/>
                <w:sz w:val="24"/>
                <w:szCs w:val="24"/>
                <w:lang w:val="en-US" w:eastAsia="zh-CN" w:bidi="ar-SA"/>
              </w:rPr>
            </w:pP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分</w:t>
            </w:r>
          </w:p>
        </w:tc>
      </w:tr>
      <w:tr w14:paraId="51CC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8FC41D2">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bidi="ar-SA"/>
              </w:rPr>
              <w:t>3</w:t>
            </w:r>
          </w:p>
        </w:tc>
        <w:tc>
          <w:tcPr>
            <w:tcW w:w="1607" w:type="dxa"/>
            <w:tcBorders>
              <w:top w:val="single" w:color="auto" w:sz="4" w:space="0"/>
              <w:left w:val="nil"/>
              <w:bottom w:val="single" w:color="auto" w:sz="4" w:space="0"/>
              <w:right w:val="single" w:color="auto" w:sz="4" w:space="0"/>
            </w:tcBorders>
            <w:noWrap w:val="0"/>
            <w:vAlign w:val="center"/>
          </w:tcPr>
          <w:p w14:paraId="76CA9952">
            <w:pPr>
              <w:spacing w:line="360" w:lineRule="auto"/>
              <w:ind w:left="0" w:leftChars="0" w:firstLine="0" w:firstLineChars="0"/>
              <w:jc w:val="center"/>
              <w:rPr>
                <w:rFonts w:hint="eastAsia" w:ascii="宋体" w:hAnsi="宋体" w:eastAsia="宋体" w:cs="宋体"/>
                <w:kern w:val="0"/>
                <w:sz w:val="24"/>
                <w:szCs w:val="24"/>
              </w:rPr>
            </w:pPr>
            <w:r>
              <w:rPr>
                <w:rFonts w:hint="eastAsia" w:ascii="宋体" w:hAnsi="宋体" w:eastAsia="宋体" w:cs="宋体"/>
                <w:color w:val="000000"/>
                <w:sz w:val="24"/>
                <w:szCs w:val="24"/>
                <w:highlight w:val="none"/>
                <w:lang w:val="en-US" w:eastAsia="zh-CN"/>
              </w:rPr>
              <w:t>认证评价</w:t>
            </w:r>
          </w:p>
        </w:tc>
        <w:tc>
          <w:tcPr>
            <w:tcW w:w="6903" w:type="dxa"/>
            <w:tcBorders>
              <w:top w:val="single" w:color="auto" w:sz="4" w:space="0"/>
              <w:left w:val="nil"/>
              <w:bottom w:val="single" w:color="auto" w:sz="4" w:space="0"/>
              <w:right w:val="single" w:color="auto" w:sz="4" w:space="0"/>
            </w:tcBorders>
            <w:noWrap w:val="0"/>
            <w:vAlign w:val="top"/>
          </w:tcPr>
          <w:p w14:paraId="223B9A19">
            <w:pPr>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highlight w:val="none"/>
                <w:lang w:val="en-US" w:eastAsia="zh-CN" w:bidi="ar-SA"/>
              </w:rPr>
              <w:t>投标人具备在有效期内的GB/T19001系列/ISO9001系列质量管理体系认证证书、GB/T24001系列/ISO14001系列环境管理体系认证证书、GB/T45001系列/ISO45001系列职业健康安全管理体系认证证书，提供证书复印件并加盖公章，每具备1种证书得3分，最高得9分。</w:t>
            </w:r>
          </w:p>
        </w:tc>
        <w:tc>
          <w:tcPr>
            <w:tcW w:w="1475" w:type="dxa"/>
            <w:tcBorders>
              <w:top w:val="single" w:color="auto" w:sz="4" w:space="0"/>
              <w:left w:val="nil"/>
              <w:bottom w:val="single" w:color="auto" w:sz="4" w:space="0"/>
              <w:right w:val="single" w:color="auto" w:sz="4" w:space="0"/>
            </w:tcBorders>
            <w:noWrap w:val="0"/>
            <w:vAlign w:val="center"/>
          </w:tcPr>
          <w:p w14:paraId="7916593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bidi="ar-SA"/>
              </w:rPr>
              <w:t>9</w:t>
            </w:r>
            <w:r>
              <w:rPr>
                <w:rFonts w:hint="eastAsia" w:ascii="宋体" w:hAnsi="宋体" w:eastAsia="宋体" w:cs="宋体"/>
                <w:kern w:val="0"/>
                <w:sz w:val="24"/>
                <w:szCs w:val="24"/>
                <w:lang w:val="en-US" w:eastAsia="zh-CN" w:bidi="ar-SA"/>
              </w:rPr>
              <w:t>分</w:t>
            </w:r>
          </w:p>
        </w:tc>
      </w:tr>
      <w:tr w14:paraId="7238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3"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0AC8F285">
            <w:pPr>
              <w:pStyle w:val="7"/>
              <w:widowControl/>
              <w:spacing w:line="4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sz w:val="24"/>
                <w:szCs w:val="24"/>
                <w:lang w:val="en-US" w:eastAsia="zh-CN"/>
              </w:rPr>
              <w:t>4</w:t>
            </w:r>
          </w:p>
        </w:tc>
        <w:tc>
          <w:tcPr>
            <w:tcW w:w="1607" w:type="dxa"/>
            <w:tcBorders>
              <w:top w:val="single" w:color="auto" w:sz="4" w:space="0"/>
              <w:left w:val="nil"/>
              <w:bottom w:val="single" w:color="auto" w:sz="4" w:space="0"/>
              <w:right w:val="single" w:color="auto" w:sz="4" w:space="0"/>
            </w:tcBorders>
            <w:noWrap w:val="0"/>
            <w:vAlign w:val="center"/>
          </w:tcPr>
          <w:p w14:paraId="3486A0BD">
            <w:pPr>
              <w:pStyle w:val="7"/>
              <w:widowControl/>
              <w:spacing w:line="400" w:lineRule="exact"/>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项目经理评价</w:t>
            </w:r>
          </w:p>
        </w:tc>
        <w:tc>
          <w:tcPr>
            <w:tcW w:w="6903" w:type="dxa"/>
            <w:tcBorders>
              <w:top w:val="single" w:color="auto" w:sz="4" w:space="0"/>
              <w:left w:val="nil"/>
              <w:bottom w:val="single" w:color="auto" w:sz="4" w:space="0"/>
              <w:right w:val="single" w:color="auto" w:sz="4" w:space="0"/>
            </w:tcBorders>
            <w:noWrap w:val="0"/>
            <w:vAlign w:val="center"/>
          </w:tcPr>
          <w:p w14:paraId="2B3A8C5F">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拟派的项目经理为投标单位正式员工，提供姓名、提交投标文件截止时间前三个月内任意一个月的由投标人为其缴纳社会保险证明材料复印件并加盖投标人公章，否则不予认定加分。</w:t>
            </w:r>
          </w:p>
          <w:p w14:paraId="226BA891">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项目经理具有中级以上职称，提供证书复印件加盖公章的得3分，未提供不得分；</w:t>
            </w:r>
          </w:p>
          <w:p w14:paraId="6F30895B">
            <w:pPr>
              <w:keepNext w:val="0"/>
              <w:keepLines w:val="0"/>
              <w:pageBreakBefore w:val="0"/>
              <w:widowControl w:val="0"/>
              <w:numPr>
                <w:ilvl w:val="0"/>
                <w:numId w:val="0"/>
              </w:numPr>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Chars="0" w:right="0" w:right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（2）项目经理具有本科或以上学历，提供学历证证书复印件加盖公章的得3分，未提供不得分；</w:t>
            </w:r>
          </w:p>
          <w:p w14:paraId="01CB3D63">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eastAsia" w:ascii="宋体" w:hAnsi="宋体" w:eastAsia="宋体" w:cs="宋体"/>
                <w:kern w:val="0"/>
                <w:sz w:val="24"/>
                <w:szCs w:val="24"/>
              </w:rPr>
            </w:pPr>
            <w:r>
              <w:rPr>
                <w:rFonts w:hint="eastAsia" w:ascii="宋体" w:hAnsi="宋体" w:eastAsia="宋体" w:cs="宋体"/>
                <w:color w:val="auto"/>
                <w:sz w:val="24"/>
                <w:highlight w:val="none"/>
                <w:lang w:val="en-US" w:eastAsia="zh-CN"/>
              </w:rPr>
              <w:t>（3）项目经理具有建造师证书，提供证书复印件加盖公章的得3分，未提供不得分；</w:t>
            </w:r>
          </w:p>
        </w:tc>
        <w:tc>
          <w:tcPr>
            <w:tcW w:w="1475" w:type="dxa"/>
            <w:tcBorders>
              <w:top w:val="single" w:color="auto" w:sz="4" w:space="0"/>
              <w:left w:val="nil"/>
              <w:bottom w:val="single" w:color="auto" w:sz="4" w:space="0"/>
              <w:right w:val="single" w:color="auto" w:sz="4" w:space="0"/>
            </w:tcBorders>
            <w:noWrap w:val="0"/>
            <w:vAlign w:val="center"/>
          </w:tcPr>
          <w:p w14:paraId="1EBF9B5B">
            <w:pPr>
              <w:keepNext w:val="0"/>
              <w:keepLines w:val="0"/>
              <w:pageBreakBefore w:val="0"/>
              <w:widowControl/>
              <w:kinsoku/>
              <w:wordWrap/>
              <w:overflowPunct/>
              <w:topLinePunct w:val="0"/>
              <w:autoSpaceDE/>
              <w:autoSpaceDN/>
              <w:bidi w:val="0"/>
              <w:adjustRightInd/>
              <w:spacing w:beforeAutospacing="0" w:afterAutospacing="0" w:line="500" w:lineRule="exact"/>
              <w:ind w:left="0" w:leftChars="0" w:firstLine="0" w:firstLineChars="0"/>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分</w:t>
            </w:r>
          </w:p>
        </w:tc>
      </w:tr>
      <w:tr w14:paraId="1C20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E623484">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p>
        </w:tc>
        <w:tc>
          <w:tcPr>
            <w:tcW w:w="1607" w:type="dxa"/>
            <w:tcBorders>
              <w:top w:val="single" w:color="auto" w:sz="4" w:space="0"/>
              <w:left w:val="nil"/>
              <w:bottom w:val="single" w:color="auto" w:sz="4" w:space="0"/>
              <w:right w:val="single" w:color="auto" w:sz="4" w:space="0"/>
            </w:tcBorders>
            <w:noWrap w:val="0"/>
            <w:vAlign w:val="center"/>
          </w:tcPr>
          <w:p w14:paraId="1D1F540C">
            <w:pPr>
              <w:pStyle w:val="7"/>
              <w:widowControl/>
              <w:spacing w:line="400" w:lineRule="exact"/>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总体概述</w:t>
            </w:r>
            <w:r>
              <w:rPr>
                <w:rFonts w:hint="eastAsia" w:ascii="宋体" w:hAnsi="宋体" w:eastAsia="宋体" w:cs="宋体"/>
                <w:kern w:val="0"/>
                <w:sz w:val="24"/>
                <w:szCs w:val="24"/>
                <w:lang w:val="en-US" w:eastAsia="zh-CN"/>
              </w:rPr>
              <w:t>与施工方案描述</w:t>
            </w:r>
          </w:p>
        </w:tc>
        <w:tc>
          <w:tcPr>
            <w:tcW w:w="6903" w:type="dxa"/>
            <w:tcBorders>
              <w:top w:val="single" w:color="auto" w:sz="4" w:space="0"/>
              <w:left w:val="nil"/>
              <w:bottom w:val="single" w:color="auto" w:sz="4" w:space="0"/>
              <w:right w:val="single" w:color="auto" w:sz="4" w:space="0"/>
            </w:tcBorders>
            <w:noWrap w:val="0"/>
            <w:vAlign w:val="center"/>
          </w:tcPr>
          <w:p w14:paraId="3492A962">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对项目总体有深刻认识，施工方案表述清晰、完整、严谨、合理，措施先进、具体、有效、成熟，符合规范要求。</w:t>
            </w:r>
          </w:p>
          <w:p w14:paraId="1F1C3713">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rPr>
                <w:rFonts w:hint="eastAsia" w:ascii="宋体" w:hAnsi="宋体" w:eastAsia="宋体" w:cs="宋体"/>
                <w:kern w:val="2"/>
                <w:sz w:val="24"/>
                <w:szCs w:val="24"/>
              </w:rPr>
            </w:pPr>
            <w:r>
              <w:rPr>
                <w:rFonts w:hint="eastAsia" w:ascii="宋体" w:hAnsi="宋体" w:eastAsia="宋体" w:cs="宋体"/>
                <w:color w:val="auto"/>
                <w:sz w:val="24"/>
                <w:highlight w:val="none"/>
                <w:lang w:val="en-US" w:eastAsia="zh-CN"/>
              </w:rPr>
              <w:t>符合要求得9分；内容基本完整、比较完善得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分；内容不够完整、欠完善得3分；其他：0分。</w:t>
            </w:r>
          </w:p>
        </w:tc>
        <w:tc>
          <w:tcPr>
            <w:tcW w:w="1475" w:type="dxa"/>
            <w:tcBorders>
              <w:top w:val="single" w:color="auto" w:sz="4" w:space="0"/>
              <w:left w:val="nil"/>
              <w:bottom w:val="single" w:color="auto" w:sz="4" w:space="0"/>
              <w:right w:val="single" w:color="auto" w:sz="4" w:space="0"/>
            </w:tcBorders>
            <w:noWrap w:val="0"/>
            <w:vAlign w:val="center"/>
          </w:tcPr>
          <w:p w14:paraId="49A95DE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firstLine="0" w:firstLineChars="0"/>
              <w:jc w:val="center"/>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bidi="ar-SA"/>
              </w:rPr>
              <w:t>9</w:t>
            </w:r>
            <w:r>
              <w:rPr>
                <w:rFonts w:hint="eastAsia" w:ascii="宋体" w:hAnsi="宋体" w:eastAsia="宋体" w:cs="宋体"/>
                <w:kern w:val="0"/>
                <w:sz w:val="24"/>
                <w:szCs w:val="24"/>
                <w:lang w:val="en-US" w:eastAsia="zh-CN" w:bidi="ar-SA"/>
              </w:rPr>
              <w:t>分</w:t>
            </w:r>
          </w:p>
        </w:tc>
      </w:tr>
      <w:tr w14:paraId="5FFE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72AA6B36">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6</w:t>
            </w:r>
          </w:p>
        </w:tc>
        <w:tc>
          <w:tcPr>
            <w:tcW w:w="1607" w:type="dxa"/>
            <w:tcBorders>
              <w:top w:val="single" w:color="auto" w:sz="4" w:space="0"/>
              <w:left w:val="nil"/>
              <w:bottom w:val="single" w:color="auto" w:sz="4" w:space="0"/>
              <w:right w:val="single" w:color="auto" w:sz="4" w:space="0"/>
            </w:tcBorders>
            <w:noWrap w:val="0"/>
            <w:vAlign w:val="center"/>
          </w:tcPr>
          <w:p w14:paraId="4581CC44">
            <w:pPr>
              <w:pStyle w:val="7"/>
              <w:widowControl/>
              <w:spacing w:line="400" w:lineRule="exact"/>
              <w:ind w:firstLine="0" w:firstLineChars="0"/>
              <w:jc w:val="center"/>
              <w:rPr>
                <w:rFonts w:hint="eastAsia" w:ascii="宋体" w:hAnsi="宋体" w:eastAsia="宋体" w:cs="宋体"/>
                <w:kern w:val="2"/>
                <w:sz w:val="24"/>
                <w:szCs w:val="24"/>
              </w:rPr>
            </w:pPr>
            <w:r>
              <w:rPr>
                <w:rFonts w:hint="eastAsia" w:ascii="宋体" w:hAnsi="宋体" w:eastAsia="宋体" w:cs="宋体"/>
                <w:kern w:val="0"/>
                <w:sz w:val="24"/>
                <w:szCs w:val="24"/>
                <w:lang w:val="en-US" w:eastAsia="zh-CN"/>
              </w:rPr>
              <w:t>工程质量保证措施</w:t>
            </w:r>
          </w:p>
        </w:tc>
        <w:tc>
          <w:tcPr>
            <w:tcW w:w="6903" w:type="dxa"/>
            <w:tcBorders>
              <w:top w:val="single" w:color="auto" w:sz="4" w:space="0"/>
              <w:left w:val="nil"/>
              <w:bottom w:val="single" w:color="auto" w:sz="4" w:space="0"/>
              <w:right w:val="single" w:color="auto" w:sz="4" w:space="0"/>
            </w:tcBorders>
            <w:noWrap w:val="0"/>
            <w:vAlign w:val="center"/>
          </w:tcPr>
          <w:p w14:paraId="52549BD9">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w:t>
            </w:r>
            <w:r>
              <w:rPr>
                <w:rFonts w:hint="eastAsia" w:ascii="宋体" w:hAnsi="宋体" w:eastAsia="宋体" w:cs="宋体"/>
                <w:kern w:val="0"/>
                <w:sz w:val="24"/>
                <w:szCs w:val="24"/>
                <w:lang w:val="en-US" w:eastAsia="zh-CN"/>
              </w:rPr>
              <w:t>工程质量保证措施</w:t>
            </w:r>
            <w:r>
              <w:rPr>
                <w:rFonts w:hint="eastAsia" w:ascii="宋体" w:hAnsi="宋体" w:eastAsia="宋体" w:cs="宋体"/>
                <w:color w:val="auto"/>
                <w:sz w:val="24"/>
                <w:highlight w:val="none"/>
                <w:lang w:val="en-US" w:eastAsia="zh-CN"/>
              </w:rPr>
              <w:t>实际情况，有先进、具体、完整、可行的实施措施，采用规范正确、清晰，保证工程质量切实可行，措施得力。</w:t>
            </w:r>
          </w:p>
          <w:p w14:paraId="620642CC">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color w:val="auto"/>
                <w:sz w:val="24"/>
                <w:highlight w:val="none"/>
                <w:lang w:val="en-US" w:eastAsia="zh-CN"/>
              </w:rPr>
              <w:t>符合要求得9分；内容基本完整、比较完善得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分；内容不够完整、欠完善得3分；其他：0分。</w:t>
            </w:r>
          </w:p>
        </w:tc>
        <w:tc>
          <w:tcPr>
            <w:tcW w:w="1475" w:type="dxa"/>
            <w:tcBorders>
              <w:top w:val="single" w:color="auto" w:sz="4" w:space="0"/>
              <w:left w:val="nil"/>
              <w:bottom w:val="single" w:color="auto" w:sz="4" w:space="0"/>
              <w:right w:val="single" w:color="auto" w:sz="4" w:space="0"/>
            </w:tcBorders>
            <w:noWrap w:val="0"/>
            <w:vAlign w:val="center"/>
          </w:tcPr>
          <w:p w14:paraId="5E82D9C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9分</w:t>
            </w:r>
          </w:p>
        </w:tc>
      </w:tr>
      <w:tr w14:paraId="101F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B02FD35">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7</w:t>
            </w:r>
          </w:p>
        </w:tc>
        <w:tc>
          <w:tcPr>
            <w:tcW w:w="1607" w:type="dxa"/>
            <w:tcBorders>
              <w:top w:val="single" w:color="auto" w:sz="4" w:space="0"/>
              <w:left w:val="nil"/>
              <w:bottom w:val="single" w:color="auto" w:sz="4" w:space="0"/>
              <w:right w:val="single" w:color="auto" w:sz="4" w:space="0"/>
            </w:tcBorders>
            <w:noWrap w:val="0"/>
            <w:vAlign w:val="center"/>
          </w:tcPr>
          <w:p w14:paraId="5BD5A165">
            <w:pPr>
              <w:pStyle w:val="7"/>
              <w:widowControl/>
              <w:spacing w:line="400" w:lineRule="exact"/>
              <w:ind w:firstLine="0" w:firstLineChars="0"/>
              <w:jc w:val="center"/>
              <w:rPr>
                <w:rFonts w:hint="eastAsia" w:ascii="宋体" w:hAnsi="宋体" w:eastAsia="宋体" w:cs="宋体"/>
                <w:bCs/>
                <w:sz w:val="24"/>
              </w:rPr>
            </w:pPr>
            <w:r>
              <w:rPr>
                <w:rFonts w:hint="eastAsia" w:ascii="宋体" w:hAnsi="宋体" w:eastAsia="宋体" w:cs="宋体"/>
                <w:kern w:val="0"/>
                <w:sz w:val="24"/>
                <w:szCs w:val="24"/>
              </w:rPr>
              <w:t>安全施工管理体系与措施</w:t>
            </w:r>
          </w:p>
        </w:tc>
        <w:tc>
          <w:tcPr>
            <w:tcW w:w="6903" w:type="dxa"/>
            <w:tcBorders>
              <w:top w:val="single" w:color="auto" w:sz="4" w:space="0"/>
              <w:left w:val="single" w:color="auto" w:sz="4" w:space="0"/>
              <w:bottom w:val="single" w:color="auto" w:sz="4" w:space="0"/>
              <w:right w:val="single" w:color="auto" w:sz="4" w:space="0"/>
            </w:tcBorders>
            <w:noWrap w:val="0"/>
            <w:vAlign w:val="center"/>
          </w:tcPr>
          <w:p w14:paraId="0E902CC5">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安全施工管理体系合规、健全、可操作性强，技术组织措施可靠，完整，符合规范。突发事件应急</w:t>
            </w:r>
            <w:r>
              <w:rPr>
                <w:rFonts w:hint="eastAsia" w:ascii="宋体" w:hAnsi="宋体" w:eastAsia="宋体" w:cs="宋体"/>
                <w:kern w:val="0"/>
                <w:sz w:val="24"/>
                <w:szCs w:val="24"/>
                <w:highlight w:val="none"/>
              </w:rPr>
              <w:t>预案</w:t>
            </w:r>
            <w:r>
              <w:rPr>
                <w:rFonts w:hint="eastAsia" w:ascii="宋体" w:hAnsi="宋体" w:eastAsia="宋体" w:cs="宋体"/>
                <w:kern w:val="2"/>
                <w:sz w:val="24"/>
                <w:szCs w:val="24"/>
                <w:highlight w:val="none"/>
                <w:lang w:val="zh-CN" w:eastAsia="zh-CN" w:bidi="ar-SA"/>
              </w:rPr>
              <w:t>详实完整，针对性、可操作性强。</w:t>
            </w:r>
          </w:p>
          <w:p w14:paraId="5AE0D3D7">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highlight w:val="none"/>
                <w:lang w:val="en-US" w:eastAsia="zh-CN"/>
              </w:rPr>
              <w:t>符合要求得9分；内容基本完整、比较完善得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分；内容不够完整、欠完善得3分；其他：0分。</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B12A7B7">
            <w:pPr>
              <w:keepNext w:val="0"/>
              <w:keepLines w:val="0"/>
              <w:pageBreakBefore w:val="0"/>
              <w:widowControl/>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9</w:t>
            </w:r>
            <w:r>
              <w:rPr>
                <w:rFonts w:hint="eastAsia" w:ascii="宋体" w:hAnsi="宋体" w:cs="宋体"/>
                <w:kern w:val="0"/>
                <w:sz w:val="24"/>
              </w:rPr>
              <w:t>分</w:t>
            </w:r>
          </w:p>
        </w:tc>
      </w:tr>
      <w:tr w14:paraId="219B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76C7EC9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SA"/>
              </w:rPr>
              <w:t>8</w:t>
            </w:r>
          </w:p>
        </w:tc>
        <w:tc>
          <w:tcPr>
            <w:tcW w:w="1607" w:type="dxa"/>
            <w:tcBorders>
              <w:top w:val="single" w:color="auto" w:sz="4" w:space="0"/>
              <w:left w:val="nil"/>
              <w:bottom w:val="single" w:color="auto" w:sz="4" w:space="0"/>
              <w:right w:val="single" w:color="auto" w:sz="4" w:space="0"/>
            </w:tcBorders>
            <w:noWrap w:val="0"/>
            <w:vAlign w:val="center"/>
          </w:tcPr>
          <w:p w14:paraId="6FC07D18">
            <w:pPr>
              <w:pStyle w:val="7"/>
              <w:widowControl/>
              <w:spacing w:line="400" w:lineRule="exact"/>
              <w:ind w:firstLine="0" w:firstLineChars="0"/>
              <w:jc w:val="center"/>
              <w:rPr>
                <w:rFonts w:hint="eastAsia" w:ascii="宋体" w:hAnsi="宋体" w:eastAsia="宋体" w:cs="宋体"/>
                <w:bCs/>
                <w:sz w:val="24"/>
              </w:rPr>
            </w:pPr>
            <w:r>
              <w:rPr>
                <w:rFonts w:hint="eastAsia" w:ascii="宋体" w:hAnsi="宋体" w:eastAsia="宋体" w:cs="宋体"/>
                <w:kern w:val="0"/>
                <w:sz w:val="24"/>
                <w:szCs w:val="24"/>
                <w:lang w:val="en-US" w:eastAsia="zh-CN"/>
              </w:rPr>
              <w:t>环境保护管理体系与措施</w:t>
            </w:r>
          </w:p>
        </w:tc>
        <w:tc>
          <w:tcPr>
            <w:tcW w:w="6903" w:type="dxa"/>
            <w:tcBorders>
              <w:top w:val="single" w:color="auto" w:sz="4" w:space="0"/>
              <w:left w:val="single" w:color="auto" w:sz="4" w:space="0"/>
              <w:bottom w:val="single" w:color="auto" w:sz="4" w:space="0"/>
              <w:right w:val="single" w:color="auto" w:sz="4" w:space="0"/>
            </w:tcBorders>
            <w:noWrap w:val="0"/>
            <w:vAlign w:val="center"/>
          </w:tcPr>
          <w:p w14:paraId="1A2C4661">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right="0" w:firstLine="0" w:firstLineChars="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环境保护、环境卫生管理制度完善，责任清晰，措施到位，机制健全。</w:t>
            </w:r>
          </w:p>
          <w:p w14:paraId="13A57CF9">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highlight w:val="none"/>
                <w:lang w:val="en-US" w:eastAsia="zh-CN"/>
              </w:rPr>
              <w:t>符合要求得9分；内容基本完整、比较完善得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分；内容不够完整、欠完善得3分；其他：0分。</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DFBD600">
            <w:pPr>
              <w:keepNext w:val="0"/>
              <w:keepLines w:val="0"/>
              <w:pageBreakBefore w:val="0"/>
              <w:widowControl/>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9分</w:t>
            </w:r>
          </w:p>
        </w:tc>
      </w:tr>
      <w:tr w14:paraId="6F1D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CD646">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p>
        </w:tc>
        <w:tc>
          <w:tcPr>
            <w:tcW w:w="1607" w:type="dxa"/>
            <w:tcBorders>
              <w:top w:val="single" w:color="auto" w:sz="4" w:space="0"/>
              <w:left w:val="nil"/>
              <w:bottom w:val="single" w:color="auto" w:sz="4" w:space="0"/>
              <w:right w:val="single" w:color="auto" w:sz="4" w:space="0"/>
            </w:tcBorders>
            <w:shd w:val="clear" w:color="auto" w:fill="auto"/>
            <w:noWrap w:val="0"/>
            <w:vAlign w:val="center"/>
          </w:tcPr>
          <w:p w14:paraId="16FAB983">
            <w:pPr>
              <w:pStyle w:val="7"/>
              <w:widowControl/>
              <w:spacing w:line="400" w:lineRule="exact"/>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kern w:val="0"/>
                <w:sz w:val="24"/>
                <w:szCs w:val="24"/>
              </w:rPr>
              <w:t>工程交验后服务措施</w:t>
            </w:r>
          </w:p>
        </w:tc>
        <w:tc>
          <w:tcPr>
            <w:tcW w:w="6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C275A">
            <w:pPr>
              <w:keepNext w:val="0"/>
              <w:keepLines w:val="0"/>
              <w:widowControl/>
              <w:suppressLineNumbers w:val="0"/>
              <w:snapToGrid w:val="0"/>
              <w:spacing w:before="0" w:beforeAutospacing="0" w:after="0" w:afterAutospacing="0" w:line="240" w:lineRule="auto"/>
              <w:ind w:left="0" w:leftChars="0" w:right="0" w:rightChars="0" w:firstLine="0" w:firstLineChars="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工程完成交付验收之后的售后服务方案完整、响应效率高、服务团队配置合理、质保保障措施具体可行。</w:t>
            </w:r>
          </w:p>
          <w:p w14:paraId="14F4B44C">
            <w:pPr>
              <w:keepNext w:val="0"/>
              <w:keepLines w:val="0"/>
              <w:pageBreakBefore w:val="0"/>
              <w:widowControl w:val="0"/>
              <w:suppressLineNumbers w:val="0"/>
              <w:tabs>
                <w:tab w:val="left" w:pos="3570"/>
                <w:tab w:val="clear" w:pos="275"/>
              </w:tabs>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highlight w:val="none"/>
                <w:lang w:val="en-US" w:eastAsia="zh-CN"/>
              </w:rPr>
              <w:t>符合要求得9分；内容基本完整、比较完善得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分；内容不够完整、欠完善得3分；其他：0分。</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C69C24">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right="0" w:righ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9分</w:t>
            </w:r>
          </w:p>
        </w:tc>
      </w:tr>
      <w:tr w14:paraId="10DE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9000" w:type="dxa"/>
            <w:gridSpan w:val="3"/>
            <w:tcBorders>
              <w:top w:val="single" w:color="auto" w:sz="4" w:space="0"/>
              <w:left w:val="single" w:color="auto" w:sz="4" w:space="0"/>
              <w:bottom w:val="single" w:color="auto" w:sz="4" w:space="0"/>
              <w:right w:val="single" w:color="auto" w:sz="4" w:space="0"/>
            </w:tcBorders>
            <w:noWrap w:val="0"/>
            <w:vAlign w:val="center"/>
          </w:tcPr>
          <w:p w14:paraId="7D53BEB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合计</w:t>
            </w:r>
          </w:p>
        </w:tc>
        <w:tc>
          <w:tcPr>
            <w:tcW w:w="1475" w:type="dxa"/>
            <w:tcBorders>
              <w:top w:val="single" w:color="auto" w:sz="4" w:space="0"/>
              <w:left w:val="nil"/>
              <w:bottom w:val="single" w:color="auto" w:sz="4" w:space="0"/>
              <w:right w:val="single" w:color="auto" w:sz="4" w:space="0"/>
            </w:tcBorders>
            <w:noWrap w:val="0"/>
            <w:vAlign w:val="center"/>
          </w:tcPr>
          <w:p w14:paraId="7C7F1A3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100分</w:t>
            </w:r>
          </w:p>
        </w:tc>
      </w:tr>
      <w:bookmarkEnd w:id="0"/>
      <w:bookmarkEnd w:id="1"/>
      <w:bookmarkEnd w:id="2"/>
      <w:bookmarkEnd w:id="3"/>
      <w:bookmarkEnd w:id="4"/>
    </w:tbl>
    <w:p w14:paraId="3D726CF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240" w:firstLineChars="100"/>
        <w:jc w:val="both"/>
        <w:textAlignment w:val="auto"/>
        <w:outlineLvl w:val="9"/>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八</w:t>
      </w:r>
      <w:r>
        <w:rPr>
          <w:rFonts w:hint="eastAsia" w:ascii="宋体" w:hAnsi="宋体" w:eastAsia="宋体" w:cs="宋体"/>
          <w:sz w:val="24"/>
          <w:lang w:eastAsia="zh-CN"/>
        </w:rPr>
        <w:t>）</w:t>
      </w:r>
      <w:r>
        <w:rPr>
          <w:rFonts w:hint="eastAsia" w:ascii="宋体" w:hAnsi="宋体" w:eastAsia="宋体" w:cs="宋体"/>
          <w:sz w:val="24"/>
        </w:rPr>
        <w:t>出现以下任何情形取消投标资格</w:t>
      </w:r>
    </w:p>
    <w:p w14:paraId="00F5457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投标文件</w:t>
      </w:r>
      <w:r>
        <w:rPr>
          <w:rFonts w:hint="eastAsia" w:ascii="宋体" w:hAnsi="宋体" w:eastAsia="宋体" w:cs="宋体"/>
          <w:sz w:val="24"/>
        </w:rPr>
        <w:t>主要技术条款的指标需技术资料支持</w:t>
      </w:r>
      <w:r>
        <w:rPr>
          <w:rFonts w:hint="eastAsia" w:ascii="宋体" w:hAnsi="宋体" w:eastAsia="宋体" w:cs="宋体"/>
          <w:sz w:val="24"/>
          <w:lang w:val="en-US" w:eastAsia="zh-CN"/>
        </w:rPr>
        <w:t>的</w:t>
      </w:r>
      <w:r>
        <w:rPr>
          <w:rFonts w:hint="eastAsia" w:ascii="宋体" w:hAnsi="宋体" w:eastAsia="宋体" w:cs="宋体"/>
          <w:sz w:val="24"/>
        </w:rPr>
        <w:t>，经</w:t>
      </w:r>
      <w:r>
        <w:rPr>
          <w:rFonts w:hint="eastAsia" w:ascii="宋体" w:hAnsi="宋体" w:eastAsia="宋体" w:cs="宋体"/>
          <w:sz w:val="24"/>
          <w:lang w:val="en-US" w:eastAsia="zh-CN"/>
        </w:rPr>
        <w:t>评标委员会</w:t>
      </w:r>
      <w:r>
        <w:rPr>
          <w:rFonts w:hint="eastAsia" w:ascii="宋体" w:hAnsi="宋体" w:eastAsia="宋体" w:cs="宋体"/>
          <w:sz w:val="24"/>
        </w:rPr>
        <w:t>判定为不响应</w:t>
      </w:r>
      <w:r>
        <w:rPr>
          <w:rFonts w:hint="eastAsia" w:ascii="宋体" w:hAnsi="宋体" w:eastAsia="宋体" w:cs="宋体"/>
          <w:sz w:val="24"/>
          <w:lang w:val="en-US" w:eastAsia="zh-CN"/>
        </w:rPr>
        <w:t>招标文件</w:t>
      </w:r>
      <w:r>
        <w:rPr>
          <w:rFonts w:hint="eastAsia" w:ascii="宋体" w:hAnsi="宋体" w:eastAsia="宋体" w:cs="宋体"/>
          <w:sz w:val="24"/>
        </w:rPr>
        <w:t>要求的；</w:t>
      </w:r>
    </w:p>
    <w:p w14:paraId="02A3262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lang w:val="en-US" w:eastAsia="zh-CN"/>
        </w:rPr>
        <w:t>2.不按照招标文件要求制作投标文件的</w:t>
      </w:r>
      <w:r>
        <w:rPr>
          <w:rFonts w:hint="eastAsia" w:ascii="宋体" w:hAnsi="宋体" w:eastAsia="宋体" w:cs="宋体"/>
          <w:sz w:val="24"/>
        </w:rPr>
        <w:t>或</w:t>
      </w:r>
      <w:r>
        <w:rPr>
          <w:rFonts w:hint="eastAsia" w:ascii="宋体" w:hAnsi="宋体" w:eastAsia="宋体" w:cs="宋体"/>
          <w:sz w:val="24"/>
          <w:lang w:val="en-US" w:eastAsia="zh-CN"/>
        </w:rPr>
        <w:t>投标</w:t>
      </w:r>
      <w:r>
        <w:rPr>
          <w:rFonts w:hint="eastAsia" w:ascii="宋体" w:hAnsi="宋体" w:eastAsia="宋体" w:cs="宋体"/>
          <w:sz w:val="24"/>
        </w:rPr>
        <w:t>点对点应答均无具体内容的；</w:t>
      </w:r>
    </w:p>
    <w:p w14:paraId="675917C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lang w:val="en-US" w:eastAsia="zh-CN"/>
        </w:rPr>
        <w:t>3.投标文件做虚假响应或与事实严重不符的</w:t>
      </w:r>
      <w:r>
        <w:rPr>
          <w:rFonts w:hint="eastAsia" w:ascii="宋体" w:hAnsi="宋体" w:eastAsia="宋体" w:cs="宋体"/>
          <w:sz w:val="24"/>
        </w:rPr>
        <w:t>；</w:t>
      </w:r>
    </w:p>
    <w:p w14:paraId="54F654B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lang w:val="en-US" w:eastAsia="zh-CN"/>
        </w:rPr>
        <w:t>4.投标人为法定代表人投标，未提供加盖投标人公章的法定代表人身份证明书的，或投标人为投标人代表投标，未提供由法定代表人签字或盖章并加盖投标人公章的法定代表人授权书的</w:t>
      </w:r>
      <w:r>
        <w:rPr>
          <w:rFonts w:hint="eastAsia" w:ascii="宋体" w:hAnsi="宋体" w:eastAsia="宋体" w:cs="宋体"/>
          <w:sz w:val="24"/>
          <w:lang w:eastAsia="zh-CN"/>
        </w:rPr>
        <w:t>；</w:t>
      </w:r>
    </w:p>
    <w:p w14:paraId="37AD41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5.不同投标人的投标人代表为同一单位的；</w:t>
      </w:r>
    </w:p>
    <w:p w14:paraId="244D1F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6.串通投标的；</w:t>
      </w:r>
    </w:p>
    <w:p w14:paraId="7716401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7.扰乱评标现场秩序，无理取闹，恶意诽谤的；</w:t>
      </w:r>
    </w:p>
    <w:p w14:paraId="16A0A55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8.实质性条款出现负偏离的；</w:t>
      </w:r>
    </w:p>
    <w:p w14:paraId="68F80DB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hint="eastAsia" w:ascii="宋体" w:hAnsi="宋体" w:eastAsia="宋体" w:cs="宋体"/>
          <w:sz w:val="24"/>
          <w:lang w:eastAsia="zh-CN"/>
        </w:rPr>
        <w:t>出现符合专业条件的投标人或者对招标文件作实质性响应的投标人不足三家</w:t>
      </w:r>
      <w:r>
        <w:rPr>
          <w:rFonts w:hint="eastAsia" w:ascii="宋体" w:hAnsi="宋体" w:eastAsia="宋体" w:cs="宋体"/>
          <w:sz w:val="24"/>
          <w:lang w:val="en-US" w:eastAsia="zh-CN"/>
        </w:rPr>
        <w:t>的；</w:t>
      </w:r>
    </w:p>
    <w:p w14:paraId="621406C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10.</w:t>
      </w:r>
      <w:r>
        <w:rPr>
          <w:rFonts w:hint="eastAsia" w:ascii="宋体" w:hAnsi="宋体" w:eastAsia="宋体" w:cs="宋体"/>
          <w:sz w:val="24"/>
          <w:lang w:eastAsia="zh-CN"/>
        </w:rPr>
        <w:t>投标人</w:t>
      </w:r>
      <w:r>
        <w:rPr>
          <w:rFonts w:hint="eastAsia" w:ascii="宋体" w:hAnsi="宋体" w:eastAsia="宋体" w:cs="宋体"/>
          <w:sz w:val="24"/>
          <w:lang w:val="en-US" w:eastAsia="zh-CN"/>
        </w:rPr>
        <w:t>未按规定</w:t>
      </w:r>
      <w:r>
        <w:rPr>
          <w:rFonts w:hint="eastAsia" w:ascii="宋体" w:hAnsi="宋体" w:eastAsia="宋体" w:cs="宋体"/>
          <w:sz w:val="24"/>
          <w:lang w:eastAsia="zh-CN"/>
        </w:rPr>
        <w:t>将投标文件密封</w:t>
      </w:r>
      <w:r>
        <w:rPr>
          <w:rFonts w:hint="eastAsia" w:ascii="宋体" w:hAnsi="宋体" w:eastAsia="宋体" w:cs="宋体"/>
          <w:sz w:val="24"/>
          <w:lang w:val="en-US" w:eastAsia="zh-CN"/>
        </w:rPr>
        <w:t>的</w:t>
      </w:r>
      <w:r>
        <w:rPr>
          <w:rFonts w:hint="eastAsia" w:ascii="宋体" w:hAnsi="宋体" w:eastAsia="宋体" w:cs="宋体"/>
          <w:sz w:val="24"/>
          <w:lang w:eastAsia="zh-CN"/>
        </w:rPr>
        <w:t>；</w:t>
      </w:r>
    </w:p>
    <w:p w14:paraId="02CBDFA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11.投标文件符合招标文件中规定的无效投标的其他条款。</w:t>
      </w:r>
    </w:p>
    <w:p w14:paraId="3CAAAFB1">
      <w:pPr>
        <w:pStyle w:val="2"/>
        <w:rPr>
          <w:rFonts w:hint="eastAsia"/>
          <w:lang w:val="en-US" w:eastAsia="zh-CN"/>
        </w:rPr>
      </w:pPr>
    </w:p>
    <w:p w14:paraId="08228F75">
      <w:pPr>
        <w:pStyle w:val="2"/>
        <w:rPr>
          <w:rFonts w:hint="eastAsia"/>
          <w:lang w:val="en-US" w:eastAsia="zh-CN"/>
        </w:rPr>
      </w:pPr>
    </w:p>
    <w:p w14:paraId="5B1CF7C8">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GWZT-EN">
    <w:altName w:val="Perpetua Titling MT"/>
    <w:panose1 w:val="02020400000000000000"/>
    <w:charset w:val="00"/>
    <w:family w:val="auto"/>
    <w:pitch w:val="default"/>
    <w:sig w:usb0="00000000" w:usb1="00000000" w:usb2="00082016" w:usb3="00000000" w:csb0="00000003" w:csb1="00000000"/>
  </w:font>
  <w:font w:name="方正小标宋_GBK">
    <w:panose1 w:val="03000509000000000000"/>
    <w:charset w:val="86"/>
    <w:family w:val="auto"/>
    <w:pitch w:val="default"/>
    <w:sig w:usb0="00000001" w:usb1="080E0000" w:usb2="00000000" w:usb3="00000000" w:csb0="00040000" w:csb1="00000000"/>
  </w:font>
  <w:font w:name="Perpetua Titling MT">
    <w:panose1 w:val="020205020605050208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A56D8"/>
    <w:rsid w:val="02F2197A"/>
    <w:rsid w:val="0ADF4703"/>
    <w:rsid w:val="0C413C80"/>
    <w:rsid w:val="154A73F4"/>
    <w:rsid w:val="1757415A"/>
    <w:rsid w:val="18A3611D"/>
    <w:rsid w:val="20344681"/>
    <w:rsid w:val="221A56D8"/>
    <w:rsid w:val="22D60519"/>
    <w:rsid w:val="24D40A88"/>
    <w:rsid w:val="26154EB4"/>
    <w:rsid w:val="26F93DBB"/>
    <w:rsid w:val="296A7401"/>
    <w:rsid w:val="2CBC7E4E"/>
    <w:rsid w:val="31D420C7"/>
    <w:rsid w:val="33B10912"/>
    <w:rsid w:val="37974F32"/>
    <w:rsid w:val="3B5A7CEC"/>
    <w:rsid w:val="425E1AE3"/>
    <w:rsid w:val="4541586E"/>
    <w:rsid w:val="4A606796"/>
    <w:rsid w:val="4B3519D1"/>
    <w:rsid w:val="4BE24B1D"/>
    <w:rsid w:val="50210776"/>
    <w:rsid w:val="502D7ADF"/>
    <w:rsid w:val="5867377E"/>
    <w:rsid w:val="5C1C02F3"/>
    <w:rsid w:val="5CA82F22"/>
    <w:rsid w:val="5E84084D"/>
    <w:rsid w:val="60193E5C"/>
    <w:rsid w:val="61724770"/>
    <w:rsid w:val="647749B0"/>
    <w:rsid w:val="65554CF2"/>
    <w:rsid w:val="66664CDC"/>
    <w:rsid w:val="6D82064E"/>
    <w:rsid w:val="6F84534D"/>
    <w:rsid w:val="70202253"/>
    <w:rsid w:val="75C3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275"/>
      </w:tabs>
      <w:spacing w:line="560" w:lineRule="exact"/>
      <w:ind w:firstLine="880" w:firstLineChars="200"/>
      <w:jc w:val="both"/>
    </w:pPr>
    <w:rPr>
      <w:rFonts w:eastAsia="方正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firstLine="0" w:firstLineChars="0"/>
      <w:jc w:val="left"/>
      <w:outlineLvl w:val="0"/>
    </w:pPr>
    <w:rPr>
      <w:rFonts w:ascii="GWZT-EN" w:hAnsi="GWZT-EN" w:eastAsia="方正小标宋_GBK"/>
      <w:kern w:val="44"/>
      <w:sz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方正仿宋_GB2312" w:cs="Times New Roman"/>
      <w:b/>
      <w:bCs/>
      <w:kern w:val="0"/>
      <w:sz w:val="32"/>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kern w:val="0"/>
      <w:sz w:val="20"/>
      <w:szCs w:val="20"/>
    </w:rPr>
  </w:style>
  <w:style w:type="paragraph" w:customStyle="1" w:styleId="7">
    <w:name w:val="列出段落1"/>
    <w:qFormat/>
    <w:uiPriority w:val="0"/>
    <w:pPr>
      <w:widowControl w:val="0"/>
      <w:ind w:firstLine="420"/>
      <w:jc w:val="both"/>
    </w:pPr>
    <w:rPr>
      <w:rFonts w:ascii="Calibri" w:hAnsi="Calibri" w:eastAsia="宋体" w:cs="Calibri"/>
      <w:kern w:val="1"/>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2431</Words>
  <Characters>2520</Characters>
  <Lines>0</Lines>
  <Paragraphs>0</Paragraphs>
  <TotalTime>5</TotalTime>
  <ScaleCrop>false</ScaleCrop>
  <LinksUpToDate>false</LinksUpToDate>
  <CharactersWithSpaces>2522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2025-06-25T05:44:00Z</dcterms:created>
  <dc:creator>中妇总务</dc:creator>
  <cp:lastModifiedBy>机器猫</cp:lastModifiedBy>
  <dcterms:modified xsi:type="dcterms:W3CDTF">2025-09-22T03:23:51Z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53091A9D33BE480D8D9C4DD69079FF70_13</vt:lpwstr>
  </property>
  <property fmtid="{D5CDD505-2E9C-101B-9397-08002B2CF9AE}" pid="4" name="KSOTemplateDocerSaveRecord">
    <vt:lpwstr>eyJoZGlkIjoiZDkzODYzMjkwNmExZjZhNjZjOTFmOWVlMjFlYzQzYzYiLCJ1c2VySWQiOiIyODY1NDQxMzUifQ==</vt:lpwstr>
  </property>
</Properties>
</file>