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8BB7E">
      <w:pPr>
        <w:pStyle w:val="2"/>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lang w:val="en-US" w:eastAsia="zh-CN"/>
        </w:rPr>
      </w:pPr>
      <w:bookmarkStart w:id="0" w:name="_GoBack"/>
      <w:bookmarkEnd w:id="0"/>
      <w:r>
        <w:rPr>
          <w:rFonts w:hint="eastAsia"/>
          <w:lang w:val="en-US" w:eastAsia="zh-CN"/>
        </w:rPr>
        <w:t>天津市中心妇产科医院南开院区</w:t>
      </w:r>
    </w:p>
    <w:p w14:paraId="1E8D5D8B">
      <w:pPr>
        <w:pStyle w:val="2"/>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lang w:val="en-US" w:eastAsia="zh-CN"/>
        </w:rPr>
      </w:pPr>
      <w:r>
        <w:rPr>
          <w:rFonts w:hint="eastAsia"/>
          <w:lang w:val="en-US" w:eastAsia="zh-CN"/>
        </w:rPr>
        <w:t>气动物流维保服务项目需求书</w:t>
      </w:r>
    </w:p>
    <w:p w14:paraId="2FEDB52C">
      <w:pPr>
        <w:pStyle w:val="4"/>
        <w:keepNext w:val="0"/>
        <w:keepLines w:val="0"/>
        <w:pageBreakBefore w:val="0"/>
        <w:numPr>
          <w:ilvl w:val="0"/>
          <w:numId w:val="0"/>
        </w:numPr>
        <w:kinsoku/>
        <w:overflowPunct/>
        <w:topLinePunct w:val="0"/>
        <w:bidi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）项目背景</w:t>
      </w:r>
    </w:p>
    <w:p w14:paraId="3CFCAEA0">
      <w:pPr>
        <w:pStyle w:val="4"/>
        <w:keepNext w:val="0"/>
        <w:keepLines w:val="0"/>
        <w:pageBreakBefore w:val="0"/>
        <w:numPr>
          <w:ilvl w:val="0"/>
          <w:numId w:val="0"/>
        </w:numPr>
        <w:kinsoku/>
        <w:overflowPunct/>
        <w:topLinePunct w:val="0"/>
        <w:bidi w:val="0"/>
        <w:snapToGrid w:val="0"/>
        <w:spacing w:line="360" w:lineRule="auto"/>
        <w:ind w:leftChars="0"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天津市中心妇产科医院的气动物流设备总共44个站点的需要进行维护及保养。设备品牌：德国欧泰；型号：H61E；运行情况：系统自2011年运行至今，各站点运行良好。</w:t>
      </w:r>
    </w:p>
    <w:p w14:paraId="474DCE2A">
      <w:pPr>
        <w:pStyle w:val="4"/>
        <w:keepNext w:val="0"/>
        <w:keepLines w:val="0"/>
        <w:pageBreakBefore w:val="0"/>
        <w:numPr>
          <w:ilvl w:val="0"/>
          <w:numId w:val="0"/>
        </w:numPr>
        <w:kinsoku/>
        <w:overflowPunct/>
        <w:topLinePunct w:val="0"/>
        <w:bidi w:val="0"/>
        <w:snapToGrid w:val="0"/>
        <w:spacing w:line="36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（二）项目需求</w:t>
      </w:r>
    </w:p>
    <w:p w14:paraId="312DD4AB">
      <w:pPr>
        <w:pStyle w:val="4"/>
        <w:keepNext w:val="0"/>
        <w:keepLines w:val="0"/>
        <w:pageBreakBefore w:val="0"/>
        <w:numPr>
          <w:ilvl w:val="0"/>
          <w:numId w:val="0"/>
        </w:numPr>
        <w:kinsoku/>
        <w:overflowPunct/>
        <w:topLinePunct w:val="0"/>
        <w:bidi w:val="0"/>
        <w:snapToGrid w:val="0"/>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供应商承担因常规维护、维修所产生的全部费用（如人工费、材料费、运费、维护保养费、定期检测费、维修费、管理费等）。</w:t>
      </w:r>
    </w:p>
    <w:p w14:paraId="54D44EFF">
      <w:pPr>
        <w:pStyle w:val="4"/>
        <w:keepNext w:val="0"/>
        <w:keepLines w:val="0"/>
        <w:pageBreakBefore w:val="0"/>
        <w:numPr>
          <w:ilvl w:val="0"/>
          <w:numId w:val="0"/>
        </w:numPr>
        <w:kinsoku/>
        <w:overflowPunct/>
        <w:topLinePunct w:val="0"/>
        <w:bidi w:val="0"/>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现全院所有载物桶产权归属于采购人，合同执行期间如有载物桶损坏，</w:t>
      </w:r>
      <w:r>
        <w:rPr>
          <w:rFonts w:hint="eastAsia" w:ascii="宋体" w:hAnsi="宋体" w:eastAsia="宋体" w:cs="宋体"/>
          <w:color w:val="auto"/>
          <w:sz w:val="28"/>
          <w:szCs w:val="28"/>
          <w:highlight w:val="none"/>
          <w:lang w:val="en-US"/>
        </w:rPr>
        <w:t>供应商</w:t>
      </w:r>
      <w:r>
        <w:rPr>
          <w:rFonts w:hint="eastAsia" w:ascii="宋体" w:hAnsi="宋体" w:eastAsia="宋体" w:cs="宋体"/>
          <w:color w:val="auto"/>
          <w:sz w:val="28"/>
          <w:szCs w:val="28"/>
          <w:highlight w:val="none"/>
          <w:lang w:val="en-US" w:eastAsia="zh-CN"/>
        </w:rPr>
        <w:t>需免费更换新的载物桶，且新载物桶产权仍归采购人所有。</w:t>
      </w:r>
    </w:p>
    <w:p w14:paraId="0FC3DD5F">
      <w:pPr>
        <w:pStyle w:val="4"/>
        <w:keepNext w:val="0"/>
        <w:keepLines w:val="0"/>
        <w:pageBreakBefore w:val="0"/>
        <w:numPr>
          <w:ilvl w:val="0"/>
          <w:numId w:val="1"/>
        </w:numPr>
        <w:kinsoku/>
        <w:overflowPunct/>
        <w:topLinePunct w:val="0"/>
        <w:bidi w:val="0"/>
        <w:snapToGrid w:val="0"/>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维护保养工作包括：</w:t>
      </w:r>
    </w:p>
    <w:p w14:paraId="49D9B62B">
      <w:pPr>
        <w:pStyle w:val="4"/>
        <w:keepNext w:val="0"/>
        <w:keepLines w:val="0"/>
        <w:pageBreakBefore w:val="0"/>
        <w:numPr>
          <w:ilvl w:val="0"/>
          <w:numId w:val="0"/>
        </w:numPr>
        <w:kinsoku/>
        <w:overflowPunct/>
        <w:topLinePunct w:val="0"/>
        <w:bidi w:val="0"/>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1.1工作站及转换器</w:t>
      </w:r>
    </w:p>
    <w:p w14:paraId="4AE5AAAA">
      <w:pPr>
        <w:pStyle w:val="4"/>
        <w:keepNext w:val="0"/>
        <w:keepLines w:val="0"/>
        <w:pageBreakBefore w:val="0"/>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（1）定期检测工作站、转换器和部件是否紧固牢靠；</w:t>
      </w:r>
    </w:p>
    <w:p w14:paraId="7DC065DC">
      <w:pPr>
        <w:pStyle w:val="4"/>
        <w:keepNext w:val="0"/>
        <w:keepLines w:val="0"/>
        <w:pageBreakBefore w:val="0"/>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（2）定期检测工作站和换向器马达是否坚固；</w:t>
      </w:r>
    </w:p>
    <w:p w14:paraId="7D1A2DE3">
      <w:pPr>
        <w:pStyle w:val="4"/>
        <w:keepNext w:val="0"/>
        <w:keepLines w:val="0"/>
        <w:pageBreakBefore w:val="0"/>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（3）检测工作站换向器内位置传感器，磁柱传感器并做好清洁工作；</w:t>
      </w:r>
    </w:p>
    <w:p w14:paraId="3E671185">
      <w:pPr>
        <w:pStyle w:val="4"/>
        <w:keepNext w:val="0"/>
        <w:keepLines w:val="0"/>
        <w:pageBreakBefore w:val="0"/>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（4）定期检测工作站内可动部件运动是否灵活；</w:t>
      </w:r>
    </w:p>
    <w:p w14:paraId="5C05F8CC">
      <w:pPr>
        <w:pStyle w:val="4"/>
        <w:keepNext w:val="0"/>
        <w:keepLines w:val="0"/>
        <w:pageBreakBefore w:val="0"/>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（5）清洁工作站和转换器：</w:t>
      </w:r>
    </w:p>
    <w:p w14:paraId="1530C9AB">
      <w:pPr>
        <w:pStyle w:val="4"/>
        <w:keepNext w:val="0"/>
        <w:keepLines w:val="0"/>
        <w:pageBreakBefore w:val="0"/>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（6）使用专门工具定期检测工作站，转换器和相关管道是否密封；</w:t>
      </w:r>
    </w:p>
    <w:p w14:paraId="307E9887">
      <w:pPr>
        <w:pStyle w:val="4"/>
        <w:keepNext w:val="0"/>
        <w:keepLines w:val="0"/>
        <w:pageBreakBefore w:val="0"/>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（7）定期检测工作站和换向器的各种功能是否完好。</w:t>
      </w:r>
    </w:p>
    <w:p w14:paraId="269E17A8">
      <w:pPr>
        <w:pStyle w:val="4"/>
        <w:keepNext w:val="0"/>
        <w:keepLines w:val="0"/>
        <w:pageBreakBefore w:val="0"/>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1.2气动物流管道：</w:t>
      </w:r>
    </w:p>
    <w:p w14:paraId="36166D3B">
      <w:pPr>
        <w:pStyle w:val="4"/>
        <w:keepNext w:val="0"/>
        <w:keepLines w:val="0"/>
        <w:pageBreakBefore w:val="0"/>
        <w:numPr>
          <w:ilvl w:val="0"/>
          <w:numId w:val="2"/>
        </w:numPr>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检测管道，在运行通过位置是否有机械的损坏，电缆配件是否完好。</w:t>
      </w:r>
    </w:p>
    <w:p w14:paraId="6CFC50A4">
      <w:pPr>
        <w:pStyle w:val="4"/>
        <w:keepNext w:val="0"/>
        <w:keepLines w:val="0"/>
        <w:pageBreakBefore w:val="0"/>
        <w:numPr>
          <w:ilvl w:val="0"/>
          <w:numId w:val="2"/>
        </w:numPr>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定期检测管箍是否完好；</w:t>
      </w:r>
    </w:p>
    <w:p w14:paraId="654F3160">
      <w:pPr>
        <w:pStyle w:val="4"/>
        <w:keepNext w:val="0"/>
        <w:keepLines w:val="0"/>
        <w:pageBreakBefore w:val="0"/>
        <w:numPr>
          <w:ilvl w:val="0"/>
          <w:numId w:val="2"/>
        </w:numPr>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定期检测管套以防泄露；</w:t>
      </w:r>
    </w:p>
    <w:p w14:paraId="1E20AD68">
      <w:pPr>
        <w:pStyle w:val="4"/>
        <w:keepNext w:val="0"/>
        <w:keepLines w:val="0"/>
        <w:pageBreakBefore w:val="0"/>
        <w:numPr>
          <w:ilvl w:val="0"/>
          <w:numId w:val="2"/>
        </w:numPr>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检测管道是否完好，以防泄露。</w:t>
      </w:r>
    </w:p>
    <w:p w14:paraId="467A602E">
      <w:pPr>
        <w:pStyle w:val="4"/>
        <w:keepNext w:val="0"/>
        <w:keepLines w:val="0"/>
        <w:pageBreakBefore w:val="0"/>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1.3鼓风机与系统</w:t>
      </w:r>
    </w:p>
    <w:p w14:paraId="04989C24">
      <w:pPr>
        <w:pStyle w:val="4"/>
        <w:keepNext w:val="0"/>
        <w:keepLines w:val="0"/>
        <w:pageBreakBefore w:val="0"/>
        <w:numPr>
          <w:ilvl w:val="0"/>
          <w:numId w:val="3"/>
        </w:numPr>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检测风机空气过滤层；</w:t>
      </w:r>
    </w:p>
    <w:p w14:paraId="6664643A">
      <w:pPr>
        <w:pStyle w:val="4"/>
        <w:keepNext w:val="0"/>
        <w:keepLines w:val="0"/>
        <w:pageBreakBefore w:val="0"/>
        <w:numPr>
          <w:ilvl w:val="0"/>
          <w:numId w:val="3"/>
        </w:numPr>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检测风机用换向器、空气刹车；</w:t>
      </w:r>
    </w:p>
    <w:p w14:paraId="72A7C657">
      <w:pPr>
        <w:pStyle w:val="4"/>
        <w:keepNext w:val="0"/>
        <w:keepLines w:val="0"/>
        <w:pageBreakBefore w:val="0"/>
        <w:numPr>
          <w:ilvl w:val="0"/>
          <w:numId w:val="3"/>
        </w:numPr>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定期检测记录主机、管道转动等所有运行记录情况；</w:t>
      </w:r>
    </w:p>
    <w:p w14:paraId="159744D5">
      <w:pPr>
        <w:pStyle w:val="4"/>
        <w:keepNext w:val="0"/>
        <w:keepLines w:val="0"/>
        <w:pageBreakBefore w:val="0"/>
        <w:numPr>
          <w:ilvl w:val="0"/>
          <w:numId w:val="3"/>
        </w:numPr>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检测运行时的状态、键盘及到达信号；</w:t>
      </w:r>
    </w:p>
    <w:p w14:paraId="45C53800">
      <w:pPr>
        <w:pStyle w:val="4"/>
        <w:keepNext w:val="0"/>
        <w:keepLines w:val="0"/>
        <w:pageBreakBefore w:val="0"/>
        <w:numPr>
          <w:ilvl w:val="0"/>
          <w:numId w:val="3"/>
        </w:numPr>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及时更换正常使用中损坏的部件（如人为损坏的部件除外）。</w:t>
      </w:r>
    </w:p>
    <w:p w14:paraId="1E99A0ED">
      <w:pPr>
        <w:pStyle w:val="4"/>
        <w:keepNext w:val="0"/>
        <w:keepLines w:val="0"/>
        <w:pageBreakBefore w:val="0"/>
        <w:numPr>
          <w:ilvl w:val="0"/>
          <w:numId w:val="1"/>
        </w:numPr>
        <w:kinsoku/>
        <w:overflowPunct/>
        <w:topLinePunct w:val="0"/>
        <w:bidi w:val="0"/>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服务要求</w:t>
      </w:r>
    </w:p>
    <w:p w14:paraId="50F3F6EF">
      <w:pPr>
        <w:pStyle w:val="4"/>
        <w:keepNext w:val="0"/>
        <w:keepLines w:val="0"/>
        <w:pageBreakBefore w:val="0"/>
        <w:numPr>
          <w:ilvl w:val="0"/>
          <w:numId w:val="0"/>
        </w:numPr>
        <w:kinsoku/>
        <w:overflowPunct/>
        <w:topLinePunct w:val="0"/>
        <w:bidi w:val="0"/>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成交供应商须安排专人对气动物流设备运行情况进行24小时监控，驻场售后工程师1名（工作时间为周一至周五:8:00-17:00）；设备出现故障后，供应商应及时采取维修措施，在工作时间内接收到故障报修电话15分钟内到达现场，非工作时间，接收到故障报修电话2小时内到达现场，确保设备7*24小时正常运行。</w:t>
      </w:r>
    </w:p>
    <w:p w14:paraId="260530E1">
      <w:pPr>
        <w:pStyle w:val="4"/>
        <w:keepNext w:val="0"/>
        <w:keepLines w:val="0"/>
        <w:pageBreakBefore w:val="0"/>
        <w:numPr>
          <w:ilvl w:val="0"/>
          <w:numId w:val="0"/>
        </w:numPr>
        <w:kinsoku/>
        <w:overflowPunct/>
        <w:topLinePunct w:val="0"/>
        <w:bidi w:val="0"/>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2.2供应商须承诺不会因设备材料和工艺方面的缺陷而导致设备不能正常使用。</w:t>
      </w:r>
    </w:p>
    <w:p w14:paraId="67647B68">
      <w:pPr>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方正仿宋_GB2312" w:hAnsi="方正仿宋_GB2312" w:eastAsia="方正仿宋_GB2312" w:cs="方正仿宋_GB2312"/>
          <w:b/>
          <w:bCs/>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GWZT-EN">
    <w:altName w:val="Perpetua Titling MT"/>
    <w:panose1 w:val="02020400000000000000"/>
    <w:charset w:val="00"/>
    <w:family w:val="auto"/>
    <w:pitch w:val="default"/>
    <w:sig w:usb0="00000000" w:usb1="00000000" w:usb2="00082016" w:usb3="00000000" w:csb0="00000003"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Perpetua Titling MT">
    <w:panose1 w:val="02020502060505020804"/>
    <w:charset w:val="00"/>
    <w:family w:val="auto"/>
    <w:pitch w:val="default"/>
    <w:sig w:usb0="00000003" w:usb1="00000000" w:usb2="00000000" w:usb3="00000000" w:csb0="20000001" w:csb1="00000000"/>
  </w:font>
  <w:font w:name="WPSEMBED1">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58877"/>
    <w:multiLevelType w:val="singleLevel"/>
    <w:tmpl w:val="FB658877"/>
    <w:lvl w:ilvl="0" w:tentative="0">
      <w:start w:val="1"/>
      <w:numFmt w:val="decimal"/>
      <w:suff w:val="nothing"/>
      <w:lvlText w:val="（%1）"/>
      <w:lvlJc w:val="left"/>
    </w:lvl>
  </w:abstractNum>
  <w:abstractNum w:abstractNumId="1">
    <w:nsid w:val="32387426"/>
    <w:multiLevelType w:val="singleLevel"/>
    <w:tmpl w:val="32387426"/>
    <w:lvl w:ilvl="0" w:tentative="0">
      <w:start w:val="1"/>
      <w:numFmt w:val="decimal"/>
      <w:suff w:val="nothing"/>
      <w:lvlText w:val="（%1）"/>
      <w:lvlJc w:val="left"/>
    </w:lvl>
  </w:abstractNum>
  <w:abstractNum w:abstractNumId="2">
    <w:nsid w:val="624AED8E"/>
    <w:multiLevelType w:val="singleLevel"/>
    <w:tmpl w:val="624AED8E"/>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13C80"/>
    <w:rsid w:val="22554C67"/>
    <w:rsid w:val="2CBC7E4E"/>
    <w:rsid w:val="37974F32"/>
    <w:rsid w:val="3B5A7CEC"/>
    <w:rsid w:val="3DD57109"/>
    <w:rsid w:val="45F25BB9"/>
    <w:rsid w:val="47DD0AFE"/>
    <w:rsid w:val="4D5008D7"/>
    <w:rsid w:val="5CA82F22"/>
    <w:rsid w:val="5E6A5185"/>
    <w:rsid w:val="60193E5C"/>
    <w:rsid w:val="65554CF2"/>
    <w:rsid w:val="69761206"/>
    <w:rsid w:val="716F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275"/>
      </w:tabs>
      <w:spacing w:line="560" w:lineRule="exact"/>
      <w:ind w:firstLine="880" w:firstLineChars="200"/>
      <w:jc w:val="both"/>
    </w:pPr>
    <w:rPr>
      <w:rFonts w:eastAsia="方正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ind w:firstLine="0" w:firstLineChars="0"/>
      <w:jc w:val="left"/>
      <w:outlineLvl w:val="0"/>
    </w:pPr>
    <w:rPr>
      <w:rFonts w:ascii="GWZT-EN" w:hAnsi="GWZT-EN" w:eastAsia="方正小标宋_GBK"/>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方正仿宋_GB2312" w:cs="Times New Roman"/>
      <w:b/>
      <w:bCs/>
      <w:kern w:val="0"/>
      <w:sz w:val="32"/>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line="360" w:lineRule="auto"/>
      <w:ind w:firstLine="1440"/>
    </w:pPr>
    <w:rPr>
      <w:rFonts w:hint="eastAsia" w:ascii="Arial Unicode MS" w:hAnsi="Arial Unicode MS" w:eastAsia="Arial Unicode MS" w:cs="Arial Unicode MS"/>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755</Words>
  <Characters>787</Characters>
  <Lines>0</Lines>
  <Paragraphs>0</Paragraphs>
  <TotalTime>0</TotalTime>
  <ScaleCrop>false</ScaleCrop>
  <LinksUpToDate>false</LinksUpToDate>
  <CharactersWithSpaces>787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2025-05-23T01:14:00Z</dcterms:created>
  <dc:creator>Lenovo</dc:creator>
  <cp:lastModifiedBy>机器猫</cp:lastModifiedBy>
  <dcterms:modified xsi:type="dcterms:W3CDTF">2025-08-29T05:55:54Z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8D7A752563E644ABB09C474BCA126D83_13</vt:lpwstr>
  </property>
  <property fmtid="{D5CDD505-2E9C-101B-9397-08002B2CF9AE}" pid="4" name="KSOTemplateDocerSaveRecord">
    <vt:lpwstr>eyJoZGlkIjoiNGIxM2NmNGIyZTFmM2FmMTA5ZWE4Nzk0M2RiYjc1YTgiLCJ1c2VySWQiOiIyODY1NDQxMzUifQ==</vt:lpwstr>
  </property>
</Properties>
</file>