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14" w:line="360" w:lineRule="auto"/>
        <w:jc w:val="center"/>
        <w:rPr>
          <w:sz w:val="35"/>
          <w:szCs w:val="35"/>
        </w:rPr>
      </w:pPr>
      <w:r>
        <w:rPr>
          <w:spacing w:val="8"/>
          <w:sz w:val="35"/>
          <w:szCs w:val="35"/>
          <w14:textOutline w14:w="6537" w14:cap="sq" w14:cmpd="sng">
            <w14:solidFill>
              <w14:srgbClr w14:val="000000"/>
            </w14:solidFill>
            <w14:prstDash w14:val="solid"/>
            <w14:bevel/>
          </w14:textOutline>
        </w:rPr>
        <w:t>项目需求书</w:t>
      </w:r>
    </w:p>
    <w:p>
      <w:pPr>
        <w:spacing w:line="360" w:lineRule="auto"/>
        <w:rPr>
          <w:rFonts w:ascii="Arial"/>
          <w:sz w:val="21"/>
        </w:rPr>
      </w:pPr>
    </w:p>
    <w:p>
      <w:pPr>
        <w:pStyle w:val="3"/>
        <w:spacing w:before="78" w:line="360" w:lineRule="auto"/>
        <w:ind w:left="272"/>
        <w:outlineLvl w:val="0"/>
      </w:pPr>
      <w:r>
        <w:rPr>
          <w:rFonts w:hint="eastAsia"/>
          <w:spacing w:val="-4"/>
          <w:lang w:val="en-US" w:eastAsia="zh-CN"/>
          <w14:textOutline w14:w="4358" w14:cap="sq" w14:cmpd="sng">
            <w14:solidFill>
              <w14:srgbClr w14:val="000000"/>
            </w14:solidFill>
            <w14:prstDash w14:val="solid"/>
            <w14:bevel/>
          </w14:textOutline>
        </w:rPr>
        <w:t>一、</w:t>
      </w:r>
      <w:r>
        <w:rPr>
          <w:spacing w:val="-4"/>
          <w14:textOutline w14:w="4358" w14:cap="sq" w14:cmpd="sng">
            <w14:solidFill>
              <w14:srgbClr w14:val="000000"/>
            </w14:solidFill>
            <w14:prstDash w14:val="solid"/>
            <w14:bevel/>
          </w14:textOutline>
        </w:rPr>
        <w:t>建设目标</w:t>
      </w:r>
    </w:p>
    <w:p>
      <w:pPr>
        <w:pStyle w:val="3"/>
        <w:spacing w:before="153" w:line="360" w:lineRule="auto"/>
        <w:ind w:left="571"/>
      </w:pPr>
      <w:r>
        <w:rPr>
          <w:rFonts w:hint="eastAsia"/>
          <w:spacing w:val="-4"/>
          <w:lang w:eastAsia="zh-CN"/>
          <w14:textOutline w14:w="4358" w14:cap="sq" w14:cmpd="sng">
            <w14:solidFill>
              <w14:srgbClr w14:val="000000"/>
            </w14:solidFill>
            <w14:prstDash w14:val="solid"/>
            <w14:bevel/>
          </w14:textOutline>
        </w:rPr>
        <w:t>（</w:t>
      </w:r>
      <w:r>
        <w:rPr>
          <w:rFonts w:hint="eastAsia"/>
          <w:spacing w:val="-4"/>
          <w:lang w:val="en-US" w:eastAsia="zh-CN"/>
          <w14:textOutline w14:w="4358" w14:cap="sq" w14:cmpd="sng">
            <w14:solidFill>
              <w14:srgbClr w14:val="000000"/>
            </w14:solidFill>
            <w14:prstDash w14:val="solid"/>
            <w14:bevel/>
          </w14:textOutline>
        </w:rPr>
        <w:t>一</w:t>
      </w:r>
      <w:r>
        <w:rPr>
          <w:rFonts w:hint="eastAsia"/>
          <w:spacing w:val="-4"/>
          <w:lang w:eastAsia="zh-CN"/>
          <w14:textOutline w14:w="4358" w14:cap="sq" w14:cmpd="sng">
            <w14:solidFill>
              <w14:srgbClr w14:val="000000"/>
            </w14:solidFill>
            <w14:prstDash w14:val="solid"/>
            <w14:bevel/>
          </w14:textOutline>
        </w:rPr>
        <w:t>）</w:t>
      </w:r>
      <w:r>
        <w:rPr>
          <w:spacing w:val="-4"/>
          <w14:textOutline w14:w="4358" w14:cap="sq" w14:cmpd="sng">
            <w14:solidFill>
              <w14:srgbClr w14:val="000000"/>
            </w14:solidFill>
            <w14:prstDash w14:val="solid"/>
            <w14:bevel/>
          </w14:textOutline>
        </w:rPr>
        <w:t>总体目标</w:t>
      </w:r>
    </w:p>
    <w:p>
      <w:pPr>
        <w:pStyle w:val="3"/>
        <w:spacing w:before="154" w:line="360" w:lineRule="auto"/>
        <w:ind w:left="552" w:firstLine="481"/>
        <w:jc w:val="both"/>
      </w:pPr>
      <w:r>
        <w:rPr>
          <w:spacing w:val="-3"/>
        </w:rPr>
        <w:t>以医保基金监管为出发点，以监管数据为决策依据，围绕医院管理的大局，实现按病区或者科室，统筹规划，合理分配及使用医保基金，对临床医生的诊疗过程进行事前提醒与事中控制，规范医务人员的诊疗行为。在此基础上，对违规行</w:t>
      </w:r>
      <w:r>
        <w:rPr>
          <w:spacing w:val="-1"/>
        </w:rPr>
        <w:t>为提前进行干预，对院内医保违规行为进行自查自纠。</w:t>
      </w:r>
    </w:p>
    <w:p>
      <w:pPr>
        <w:pStyle w:val="3"/>
        <w:spacing w:before="159" w:line="360" w:lineRule="auto"/>
        <w:ind w:left="553" w:firstLine="503"/>
        <w:jc w:val="both"/>
      </w:pPr>
      <w:r>
        <w:rPr>
          <w:spacing w:val="-2"/>
        </w:rPr>
        <w:t>以医保控费为出发点，建立医保监管体系和支付方式改革</w:t>
      </w:r>
      <w:r>
        <w:rPr>
          <w:spacing w:val="-56"/>
        </w:rPr>
        <w:t xml:space="preserve"> </w:t>
      </w:r>
      <w:r>
        <w:rPr>
          <w:spacing w:val="-2"/>
        </w:rPr>
        <w:t>DRG</w:t>
      </w:r>
      <w:r>
        <w:rPr>
          <w:spacing w:val="-3"/>
        </w:rPr>
        <w:t>付费背景下的绩效指标考核体系，进而与医院内部整体管理体系融合一体，实现整体管理提升和持续优化和创新，推动医院转型。以医疗服务质量和绩效考核为业务管理的目标，推动医疗服务规范化和监管模式创新，建立科学化和规范化的内部管理长效机制。</w:t>
      </w:r>
    </w:p>
    <w:p>
      <w:pPr>
        <w:pStyle w:val="3"/>
        <w:numPr>
          <w:ilvl w:val="0"/>
          <w:numId w:val="1"/>
        </w:numPr>
        <w:spacing w:before="156" w:line="360" w:lineRule="auto"/>
        <w:ind w:firstLine="472" w:firstLineChars="200"/>
        <w:rPr>
          <w:spacing w:val="-2"/>
          <w14:textOutline w14:w="4358" w14:cap="sq" w14:cmpd="sng">
            <w14:solidFill>
              <w14:srgbClr w14:val="000000"/>
            </w14:solidFill>
            <w14:prstDash w14:val="solid"/>
            <w14:bevel/>
          </w14:textOutline>
        </w:rPr>
      </w:pPr>
      <w:r>
        <w:rPr>
          <w:spacing w:val="-2"/>
          <w14:textOutline w14:w="4358" w14:cap="sq" w14:cmpd="sng">
            <w14:solidFill>
              <w14:srgbClr w14:val="000000"/>
            </w14:solidFill>
            <w14:prstDash w14:val="solid"/>
            <w14:bevel/>
          </w14:textOutline>
        </w:rPr>
        <w:t>建设内容</w:t>
      </w:r>
      <w:bookmarkStart w:id="0" w:name="_GoBack"/>
      <w:bookmarkEnd w:id="0"/>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spacing w:val="-2"/>
          <w14:textOutline w14:w="4358" w14:cap="sq" w14:cmpd="sng">
            <w14:solidFill>
              <w14:srgbClr w14:val="000000"/>
            </w14:solidFill>
            <w14:prstDash w14:val="solid"/>
            <w14:bevel/>
          </w14:textOutline>
        </w:rPr>
      </w:pPr>
    </w:p>
    <w:p>
      <w:pPr>
        <w:pStyle w:val="3"/>
        <w:numPr>
          <w:numId w:val="0"/>
        </w:numPr>
        <w:kinsoku w:val="0"/>
        <w:autoSpaceDE w:val="0"/>
        <w:autoSpaceDN w:val="0"/>
        <w:adjustRightInd w:val="0"/>
        <w:snapToGrid w:val="0"/>
        <w:spacing w:before="156" w:line="360" w:lineRule="auto"/>
        <w:jc w:val="left"/>
        <w:textAlignment w:val="baseline"/>
        <w:rPr>
          <w:rFonts w:hint="default" w:eastAsia="宋体"/>
          <w:spacing w:val="-2"/>
          <w:lang w:val="en-US" w:eastAsia="zh-CN"/>
          <w14:textOutline w14:w="4358" w14:cap="sq" w14:cmpd="sng">
            <w14:solidFill>
              <w14:srgbClr w14:val="000000"/>
            </w14:solidFill>
            <w14:prstDash w14:val="solid"/>
            <w14:bevel/>
          </w14:textOutline>
        </w:rPr>
      </w:pPr>
      <w:r>
        <w:rPr>
          <w:rFonts w:hint="eastAsia"/>
          <w:spacing w:val="-2"/>
          <w:lang w:val="en-US" w:eastAsia="zh-CN"/>
          <w14:textOutline w14:w="4358" w14:cap="sq" w14:cmpd="sng">
            <w14:solidFill>
              <w14:srgbClr w14:val="000000"/>
            </w14:solidFill>
            <w14:prstDash w14:val="solid"/>
            <w14:bevel/>
          </w14:textOutline>
        </w:rPr>
        <w:t>医保综合管理平台</w:t>
      </w:r>
    </w:p>
    <w:p>
      <w:pPr>
        <w:pStyle w:val="2"/>
        <w:keepNext w:val="0"/>
        <w:keepLines w:val="0"/>
        <w:widowControl/>
        <w:spacing w:before="0" w:after="0" w:line="360" w:lineRule="auto"/>
        <w:ind w:firstLine="480" w:firstLineChars="200"/>
        <w:jc w:val="left"/>
        <w:rPr>
          <w:rFonts w:ascii="宋体" w:hAnsi="宋体" w:cs="宋体"/>
          <w:b w:val="0"/>
          <w:bCs w:val="0"/>
        </w:rPr>
      </w:pPr>
      <w:r>
        <w:rPr>
          <w:rFonts w:hint="eastAsia" w:ascii="宋体" w:hAnsi="宋体" w:cs="宋体"/>
          <w:b w:val="0"/>
        </w:rPr>
        <w:t>1.数据管理平台</w:t>
      </w:r>
    </w:p>
    <w:p>
      <w:pPr>
        <w:pStyle w:val="10"/>
        <w:spacing w:before="42" w:after="85" w:line="360" w:lineRule="auto"/>
        <w:ind w:firstLine="446"/>
        <w:rPr>
          <w:rFonts w:hAnsi="宋体" w:cs="宋体"/>
          <w:szCs w:val="24"/>
        </w:rPr>
      </w:pPr>
      <w:r>
        <w:rPr>
          <w:rFonts w:hint="eastAsia" w:hAnsi="宋体" w:cs="宋体"/>
          <w:szCs w:val="24"/>
        </w:rPr>
        <w:t>（1）数据集成质控</w:t>
      </w:r>
    </w:p>
    <w:p>
      <w:pPr>
        <w:spacing w:line="360" w:lineRule="auto"/>
        <w:ind w:firstLine="482"/>
        <w:rPr>
          <w:rFonts w:ascii="宋体" w:hAnsi="宋体" w:cs="宋体"/>
          <w:bCs/>
          <w:sz w:val="24"/>
        </w:rPr>
      </w:pPr>
      <w:r>
        <w:rPr>
          <w:rFonts w:hint="eastAsia" w:ascii="宋体" w:hAnsi="宋体" w:cs="宋体"/>
          <w:bCs/>
          <w:sz w:val="24"/>
        </w:rPr>
        <w:t>数据模型构建：建立标准数据存储模型，实现质控后口径数据的一致性存储。</w:t>
      </w:r>
    </w:p>
    <w:p>
      <w:pPr>
        <w:spacing w:line="360" w:lineRule="auto"/>
        <w:ind w:firstLine="482"/>
        <w:rPr>
          <w:rFonts w:ascii="宋体" w:hAnsi="宋体" w:cs="宋体"/>
          <w:bCs/>
          <w:sz w:val="24"/>
        </w:rPr>
      </w:pPr>
      <w:r>
        <w:rPr>
          <w:rFonts w:hint="eastAsia" w:ascii="宋体" w:hAnsi="宋体" w:cs="宋体"/>
          <w:bCs/>
          <w:sz w:val="24"/>
        </w:rPr>
        <w:t>数据映射导入：建立按标准数据模型的数据存储库，支持数据的映射导入，支持单条处理和批量处理。</w:t>
      </w:r>
    </w:p>
    <w:p>
      <w:pPr>
        <w:spacing w:line="360" w:lineRule="auto"/>
        <w:ind w:firstLine="482"/>
        <w:rPr>
          <w:rFonts w:ascii="宋体" w:hAnsi="宋体" w:cs="宋体"/>
          <w:bCs/>
          <w:sz w:val="24"/>
        </w:rPr>
      </w:pPr>
      <w:r>
        <w:rPr>
          <w:rFonts w:hint="eastAsia" w:ascii="宋体" w:hAnsi="宋体" w:cs="宋体"/>
          <w:bCs/>
          <w:sz w:val="24"/>
        </w:rPr>
        <w:t>数据采集预览：根据数据模型要求，对接相关系统或CDR进行数据采集，支持数据基础值域校验和组装、预览。</w:t>
      </w:r>
    </w:p>
    <w:p>
      <w:pPr>
        <w:spacing w:line="360" w:lineRule="auto"/>
        <w:ind w:firstLine="482"/>
        <w:rPr>
          <w:rFonts w:ascii="宋体" w:hAnsi="宋体" w:cs="宋体"/>
          <w:sz w:val="24"/>
        </w:rPr>
      </w:pPr>
      <w:r>
        <w:rPr>
          <w:rFonts w:hint="eastAsia" w:ascii="宋体" w:hAnsi="宋体" w:cs="宋体"/>
          <w:bCs/>
          <w:sz w:val="24"/>
        </w:rPr>
        <w:t>数据基本校验：支持数据基本格式校验，包括：数据值域校验、非空校验、关联性校</w:t>
      </w:r>
      <w:r>
        <w:rPr>
          <w:rFonts w:hint="eastAsia" w:ascii="宋体" w:hAnsi="宋体" w:cs="宋体"/>
          <w:sz w:val="24"/>
        </w:rPr>
        <w:t>验。</w:t>
      </w:r>
    </w:p>
    <w:p>
      <w:pPr>
        <w:spacing w:line="360" w:lineRule="auto"/>
        <w:ind w:firstLine="482"/>
        <w:rPr>
          <w:rFonts w:ascii="宋体" w:hAnsi="宋体" w:cs="宋体"/>
          <w:sz w:val="24"/>
        </w:rPr>
      </w:pPr>
      <w:r>
        <w:rPr>
          <w:rFonts w:hint="eastAsia" w:ascii="宋体" w:hAnsi="宋体" w:cs="宋体"/>
          <w:bCs/>
          <w:sz w:val="24"/>
        </w:rPr>
        <w:t>业务逻辑性校验：支持</w:t>
      </w:r>
      <w:r>
        <w:rPr>
          <w:rFonts w:hint="eastAsia" w:ascii="宋体" w:hAnsi="宋体" w:cs="宋体"/>
          <w:sz w:val="24"/>
        </w:rPr>
        <w:t>业务逻辑性校验，包括：性别与诊断匹配性校验、性别与手术匹配性校验、费用与记录一致性校验、诊断和手术依从性校验、年龄与出生日期匹配性校验。</w:t>
      </w:r>
    </w:p>
    <w:p>
      <w:pPr>
        <w:spacing w:line="360" w:lineRule="auto"/>
        <w:ind w:firstLine="482"/>
        <w:rPr>
          <w:rFonts w:ascii="宋体" w:hAnsi="宋体" w:cs="宋体"/>
          <w:sz w:val="24"/>
        </w:rPr>
      </w:pPr>
      <w:r>
        <w:rPr>
          <w:rFonts w:hint="eastAsia" w:ascii="宋体" w:hAnsi="宋体" w:cs="宋体"/>
          <w:sz w:val="24"/>
        </w:rPr>
        <w:t>（2）质控管理</w:t>
      </w:r>
    </w:p>
    <w:p>
      <w:pPr>
        <w:spacing w:line="360" w:lineRule="auto"/>
        <w:ind w:firstLine="482"/>
        <w:rPr>
          <w:rFonts w:ascii="宋体" w:hAnsi="宋体" w:cs="宋体"/>
          <w:sz w:val="24"/>
        </w:rPr>
      </w:pPr>
      <w:r>
        <w:rPr>
          <w:rFonts w:hint="eastAsia" w:ascii="宋体" w:hAnsi="宋体" w:cs="宋体"/>
          <w:bCs/>
          <w:sz w:val="24"/>
        </w:rPr>
        <w:t>ICD质控管理：支</w:t>
      </w:r>
      <w:r>
        <w:rPr>
          <w:rFonts w:hint="eastAsia" w:ascii="宋体" w:hAnsi="宋体" w:cs="宋体"/>
          <w:sz w:val="24"/>
        </w:rPr>
        <w:t>持本地ICD编码与目标版本的转换检测，提供多版本的一致性校验，避免因版本不匹配造成的漏传、错传，导致分组偏差。</w:t>
      </w:r>
    </w:p>
    <w:p>
      <w:pPr>
        <w:spacing w:line="360" w:lineRule="auto"/>
        <w:ind w:firstLine="482"/>
        <w:rPr>
          <w:rFonts w:ascii="宋体" w:hAnsi="宋体" w:cs="宋体"/>
          <w:sz w:val="24"/>
        </w:rPr>
      </w:pPr>
      <w:r>
        <w:rPr>
          <w:rFonts w:hint="eastAsia" w:ascii="宋体" w:hAnsi="宋体" w:cs="宋体"/>
          <w:bCs/>
          <w:sz w:val="24"/>
        </w:rPr>
        <w:t>质控结果查询处理：</w:t>
      </w:r>
      <w:r>
        <w:rPr>
          <w:rFonts w:hint="eastAsia" w:ascii="宋体" w:hAnsi="宋体" w:cs="宋体"/>
          <w:sz w:val="24"/>
        </w:rPr>
        <w:t>支持单条和批量数据质控处理，支持对特定限制病例信息进行过滤拦截标记；支持质控结果查询，支持明细问题项提醒，支持数据打回。</w:t>
      </w:r>
    </w:p>
    <w:p>
      <w:pPr>
        <w:pStyle w:val="2"/>
        <w:widowControl/>
        <w:numPr>
          <w:ilvl w:val="4"/>
          <w:numId w:val="0"/>
        </w:numPr>
        <w:spacing w:line="360" w:lineRule="auto"/>
        <w:jc w:val="left"/>
        <w:rPr>
          <w:rFonts w:ascii="宋体" w:hAnsi="宋体" w:cs="宋体"/>
          <w:b w:val="0"/>
        </w:rPr>
      </w:pPr>
      <w:r>
        <w:rPr>
          <w:rFonts w:hint="eastAsia" w:ascii="宋体" w:hAnsi="宋体" w:cs="宋体"/>
          <w:b w:val="0"/>
          <w:bCs w:val="0"/>
        </w:rPr>
        <w:t>2.分组管理平台</w:t>
      </w:r>
    </w:p>
    <w:p>
      <w:pPr>
        <w:pStyle w:val="10"/>
        <w:spacing w:before="42" w:after="85" w:line="360" w:lineRule="auto"/>
        <w:ind w:firstLine="446"/>
        <w:rPr>
          <w:rFonts w:hAnsi="宋体" w:cs="宋体"/>
          <w:szCs w:val="24"/>
        </w:rPr>
      </w:pPr>
      <w:r>
        <w:rPr>
          <w:rFonts w:hint="eastAsia" w:hAnsi="宋体" w:cs="宋体"/>
          <w:szCs w:val="24"/>
        </w:rPr>
        <w:t>（1）分组规则管理</w:t>
      </w:r>
    </w:p>
    <w:p>
      <w:pPr>
        <w:spacing w:line="360" w:lineRule="auto"/>
        <w:ind w:firstLine="482"/>
        <w:rPr>
          <w:rFonts w:ascii="宋体" w:hAnsi="宋体" w:cs="宋体"/>
          <w:sz w:val="24"/>
        </w:rPr>
      </w:pPr>
      <w:r>
        <w:rPr>
          <w:rFonts w:hint="eastAsia" w:ascii="宋体" w:hAnsi="宋体" w:cs="宋体"/>
          <w:b/>
          <w:bCs/>
          <w:sz w:val="24"/>
        </w:rPr>
        <w:t>DRGs分组规则管理：</w:t>
      </w:r>
      <w:r>
        <w:rPr>
          <w:rFonts w:hint="eastAsia" w:ascii="宋体" w:hAnsi="宋体" w:cs="宋体"/>
          <w:sz w:val="24"/>
        </w:rPr>
        <w:t>内置标准版本DRGs分组规则，支持MDC-ADRG-DRG逐层可视化分组管理，支持规则的修改更新和导入导出。</w:t>
      </w:r>
    </w:p>
    <w:p>
      <w:pPr>
        <w:spacing w:line="360" w:lineRule="auto"/>
        <w:ind w:firstLine="482"/>
        <w:rPr>
          <w:rFonts w:ascii="宋体" w:hAnsi="宋体" w:cs="宋体"/>
          <w:sz w:val="24"/>
        </w:rPr>
      </w:pPr>
      <w:r>
        <w:rPr>
          <w:rFonts w:hint="eastAsia" w:ascii="宋体" w:hAnsi="宋体" w:cs="宋体"/>
          <w:b/>
          <w:bCs/>
          <w:sz w:val="24"/>
        </w:rPr>
        <w:t>重点病种规则管理</w:t>
      </w:r>
      <w:r>
        <w:rPr>
          <w:rFonts w:hint="eastAsia" w:ascii="宋体" w:hAnsi="宋体" w:cs="宋体"/>
          <w:sz w:val="24"/>
        </w:rPr>
        <w:t>：内置标准版本重点病种分组规则，支持用户根据临床实际与管理意图灵活进行规则的调整与更新，支持批量导入和导出。</w:t>
      </w:r>
    </w:p>
    <w:p>
      <w:pPr>
        <w:pStyle w:val="10"/>
        <w:spacing w:before="42" w:after="85" w:line="360" w:lineRule="auto"/>
        <w:ind w:firstLine="446"/>
        <w:rPr>
          <w:rFonts w:hAnsi="宋体" w:cs="宋体"/>
          <w:szCs w:val="24"/>
        </w:rPr>
      </w:pPr>
      <w:r>
        <w:rPr>
          <w:rFonts w:hint="eastAsia" w:hAnsi="宋体" w:cs="宋体"/>
          <w:szCs w:val="24"/>
        </w:rPr>
        <w:t>（2）入组查询</w:t>
      </w:r>
    </w:p>
    <w:p>
      <w:pPr>
        <w:spacing w:line="360" w:lineRule="auto"/>
        <w:ind w:firstLine="482"/>
        <w:rPr>
          <w:rFonts w:ascii="宋体" w:hAnsi="宋体" w:cs="宋体"/>
          <w:sz w:val="24"/>
        </w:rPr>
      </w:pPr>
      <w:r>
        <w:rPr>
          <w:rFonts w:hint="eastAsia" w:ascii="宋体" w:hAnsi="宋体" w:cs="宋体"/>
          <w:b/>
          <w:bCs/>
          <w:sz w:val="24"/>
        </w:rPr>
        <w:t>DRGs入组查询：</w:t>
      </w:r>
      <w:r>
        <w:rPr>
          <w:rFonts w:hint="eastAsia" w:ascii="宋体" w:hAnsi="宋体" w:cs="宋体"/>
          <w:sz w:val="24"/>
        </w:rPr>
        <w:t>支持通过录入诊断、手术、限制条件查询DRGs入组情况。支持查询结果展示，包括： DRGs编码、名称、费用权重、风险级别。</w:t>
      </w:r>
    </w:p>
    <w:p>
      <w:pPr>
        <w:spacing w:line="360" w:lineRule="auto"/>
        <w:ind w:firstLine="482"/>
        <w:rPr>
          <w:rFonts w:ascii="宋体" w:hAnsi="宋体" w:cs="宋体"/>
          <w:sz w:val="24"/>
        </w:rPr>
      </w:pPr>
      <w:r>
        <w:rPr>
          <w:rFonts w:hint="eastAsia" w:ascii="宋体" w:hAnsi="宋体" w:cs="宋体"/>
          <w:b/>
          <w:bCs/>
          <w:sz w:val="24"/>
        </w:rPr>
        <w:t>重点病种入组查询：</w:t>
      </w:r>
      <w:r>
        <w:rPr>
          <w:rFonts w:hint="eastAsia" w:ascii="宋体" w:hAnsi="宋体" w:cs="宋体"/>
          <w:sz w:val="24"/>
        </w:rPr>
        <w:t>支持通过录入诊断、手术、病理结果条件查询重点病种入组情况，支持查询结果的展示，包括：病种编码、名称、病种分值。</w:t>
      </w:r>
    </w:p>
    <w:p>
      <w:pPr>
        <w:pStyle w:val="2"/>
        <w:widowControl/>
        <w:numPr>
          <w:ilvl w:val="4"/>
          <w:numId w:val="0"/>
        </w:numPr>
        <w:spacing w:line="360" w:lineRule="auto"/>
        <w:jc w:val="left"/>
        <w:rPr>
          <w:rFonts w:ascii="宋体" w:hAnsi="宋体" w:cs="宋体"/>
        </w:rPr>
      </w:pPr>
      <w:r>
        <w:rPr>
          <w:rFonts w:hint="eastAsia" w:ascii="宋体" w:hAnsi="宋体" w:cs="宋体"/>
        </w:rPr>
        <w:t>3.医疗评价平台</w:t>
      </w:r>
    </w:p>
    <w:p>
      <w:pPr>
        <w:pStyle w:val="10"/>
        <w:spacing w:before="42" w:after="85" w:line="360" w:lineRule="auto"/>
        <w:ind w:firstLine="446"/>
        <w:rPr>
          <w:rFonts w:hAnsi="宋体" w:cs="宋体"/>
          <w:szCs w:val="24"/>
        </w:rPr>
      </w:pPr>
      <w:r>
        <w:rPr>
          <w:rFonts w:hint="eastAsia" w:hAnsi="宋体" w:cs="宋体"/>
          <w:szCs w:val="24"/>
        </w:rPr>
        <w:t>（1）总览视图分析：</w:t>
      </w:r>
    </w:p>
    <w:p>
      <w:pPr>
        <w:pStyle w:val="10"/>
        <w:spacing w:before="42" w:after="85" w:line="360" w:lineRule="auto"/>
        <w:ind w:firstLine="446"/>
        <w:rPr>
          <w:rFonts w:hAnsi="宋体" w:cs="宋体"/>
          <w:szCs w:val="24"/>
        </w:rPr>
      </w:pPr>
      <w:r>
        <w:rPr>
          <w:rFonts w:hint="eastAsia" w:hAnsi="宋体" w:cs="宋体"/>
          <w:szCs w:val="24"/>
        </w:rPr>
        <w:t>支持对DRGs核心指标进行分类主题可视化呈现。主题包括：医疗能力、医疗费用、医疗安全、医疗效率，并展示分组下病种数据排布情况。</w:t>
      </w:r>
    </w:p>
    <w:p>
      <w:pPr>
        <w:pStyle w:val="10"/>
        <w:spacing w:before="42" w:after="85" w:line="360" w:lineRule="auto"/>
        <w:ind w:firstLine="446"/>
        <w:rPr>
          <w:rFonts w:hAnsi="宋体" w:cs="宋体"/>
          <w:szCs w:val="24"/>
        </w:rPr>
      </w:pPr>
      <w:r>
        <w:rPr>
          <w:rFonts w:hint="eastAsia" w:hAnsi="宋体" w:cs="宋体"/>
          <w:szCs w:val="24"/>
        </w:rPr>
        <w:t>指标总览</w:t>
      </w:r>
      <w:r>
        <w:rPr>
          <w:rFonts w:hint="eastAsia" w:hAnsi="宋体" w:cs="宋体"/>
          <w:szCs w:val="24"/>
          <w:lang w:val="zh-CN"/>
        </w:rPr>
        <w:t>支持直观展示DRGs核心指标的本期数值及同比情况。</w:t>
      </w:r>
    </w:p>
    <w:p>
      <w:pPr>
        <w:pStyle w:val="10"/>
        <w:spacing w:before="42" w:after="85" w:line="360" w:lineRule="auto"/>
        <w:ind w:firstLine="446"/>
        <w:rPr>
          <w:rFonts w:hAnsi="宋体" w:cs="宋体"/>
          <w:szCs w:val="24"/>
        </w:rPr>
      </w:pPr>
      <w:r>
        <w:rPr>
          <w:rFonts w:hint="eastAsia" w:hAnsi="宋体" w:cs="宋体"/>
          <w:szCs w:val="24"/>
        </w:rPr>
        <w:t>趋势分析</w:t>
      </w:r>
      <w:r>
        <w:rPr>
          <w:rFonts w:hint="eastAsia" w:hAnsi="宋体" w:cs="宋体"/>
          <w:szCs w:val="24"/>
          <w:lang w:val="zh-CN"/>
        </w:rPr>
        <w:t>支持直观展示DRGs核心指标的变化曲线。</w:t>
      </w:r>
    </w:p>
    <w:p>
      <w:pPr>
        <w:pStyle w:val="10"/>
        <w:spacing w:before="42" w:after="85" w:line="360" w:lineRule="auto"/>
        <w:ind w:firstLine="446"/>
        <w:rPr>
          <w:rFonts w:hAnsi="宋体" w:cs="宋体"/>
          <w:szCs w:val="24"/>
        </w:rPr>
      </w:pPr>
      <w:r>
        <w:rPr>
          <w:rFonts w:hint="eastAsia" w:hAnsi="宋体" w:cs="宋体"/>
          <w:szCs w:val="24"/>
          <w:lang w:val="zh-CN"/>
        </w:rPr>
        <w:t>支持按主任医生/科室分别展示相应维度下各指标的排名情况。</w:t>
      </w:r>
    </w:p>
    <w:p>
      <w:pPr>
        <w:pStyle w:val="10"/>
        <w:spacing w:before="42" w:after="85" w:line="360" w:lineRule="auto"/>
        <w:ind w:firstLine="446"/>
        <w:rPr>
          <w:rFonts w:hAnsi="宋体" w:cs="宋体"/>
          <w:szCs w:val="24"/>
        </w:rPr>
      </w:pPr>
      <w:r>
        <w:rPr>
          <w:rFonts w:hint="eastAsia" w:hAnsi="宋体" w:cs="宋体"/>
          <w:szCs w:val="24"/>
        </w:rPr>
        <w:t>（2）报表数据查询：</w:t>
      </w:r>
    </w:p>
    <w:p>
      <w:pPr>
        <w:pStyle w:val="10"/>
        <w:spacing w:before="42" w:after="85" w:line="360" w:lineRule="auto"/>
        <w:ind w:firstLine="446"/>
        <w:rPr>
          <w:rFonts w:hAnsi="宋体" w:cs="宋体"/>
          <w:szCs w:val="24"/>
        </w:rPr>
      </w:pPr>
      <w:r>
        <w:rPr>
          <w:rFonts w:hint="eastAsia" w:hAnsi="宋体" w:cs="宋体"/>
          <w:szCs w:val="24"/>
        </w:rPr>
        <w:t>基于病种分组结果，输出全量指标集，提供多维查询、高级检索分析功能，对数据实现下钻查询及报表导出。要求如下：</w:t>
      </w:r>
    </w:p>
    <w:p>
      <w:pPr>
        <w:pStyle w:val="10"/>
        <w:spacing w:before="42" w:after="85" w:line="360" w:lineRule="auto"/>
        <w:ind w:firstLine="446"/>
        <w:rPr>
          <w:rFonts w:hAnsi="宋体" w:cs="宋体"/>
          <w:szCs w:val="24"/>
        </w:rPr>
      </w:pPr>
      <w:r>
        <w:rPr>
          <w:rFonts w:hint="eastAsia" w:hAnsi="宋体" w:cs="宋体"/>
          <w:szCs w:val="24"/>
        </w:rPr>
        <w:t>支持按时间维度（年、半年、季度、月）进行汇总数据查询。</w:t>
      </w:r>
    </w:p>
    <w:p>
      <w:pPr>
        <w:pStyle w:val="10"/>
        <w:spacing w:before="42" w:after="85" w:line="360" w:lineRule="auto"/>
        <w:ind w:firstLine="446"/>
        <w:rPr>
          <w:rFonts w:hAnsi="宋体" w:cs="宋体"/>
          <w:szCs w:val="24"/>
        </w:rPr>
      </w:pPr>
      <w:r>
        <w:rPr>
          <w:rFonts w:hint="eastAsia" w:hAnsi="宋体" w:cs="宋体"/>
          <w:szCs w:val="24"/>
        </w:rPr>
        <w:t>支持按医院、科室、病区、医生维度进行汇总数据查询。</w:t>
      </w:r>
    </w:p>
    <w:p>
      <w:pPr>
        <w:pStyle w:val="10"/>
        <w:spacing w:before="42" w:after="85" w:line="360" w:lineRule="auto"/>
        <w:ind w:firstLine="446"/>
        <w:rPr>
          <w:rFonts w:hAnsi="宋体" w:cs="宋体"/>
          <w:szCs w:val="24"/>
        </w:rPr>
      </w:pPr>
      <w:r>
        <w:rPr>
          <w:rFonts w:hint="eastAsia" w:hAnsi="宋体" w:cs="宋体"/>
          <w:szCs w:val="24"/>
        </w:rPr>
        <w:t>支持病种绩效分析常规数据指标集展示，包括：病例数、组数、总权重、CMI、时间消耗指数、费用消耗指数、低风险组死亡率、均次费用、药品费、耗材费、药占比、耗占比、平均住院天数、死亡率。</w:t>
      </w:r>
    </w:p>
    <w:p>
      <w:pPr>
        <w:pStyle w:val="10"/>
        <w:spacing w:before="42" w:after="85" w:line="360" w:lineRule="auto"/>
        <w:ind w:firstLine="446"/>
        <w:rPr>
          <w:rFonts w:hAnsi="宋体" w:cs="宋体"/>
          <w:szCs w:val="24"/>
        </w:rPr>
      </w:pPr>
      <w:r>
        <w:rPr>
          <w:rFonts w:hint="eastAsia" w:hAnsi="宋体" w:cs="宋体"/>
          <w:szCs w:val="24"/>
        </w:rPr>
        <w:t>（3）医疗能力分析：</w:t>
      </w:r>
    </w:p>
    <w:p>
      <w:pPr>
        <w:pStyle w:val="10"/>
        <w:spacing w:before="42" w:after="85" w:line="360" w:lineRule="auto"/>
        <w:ind w:firstLine="446"/>
        <w:rPr>
          <w:rFonts w:hAnsi="宋体" w:cs="宋体"/>
          <w:szCs w:val="24"/>
        </w:rPr>
      </w:pPr>
      <w:r>
        <w:rPr>
          <w:rFonts w:hint="eastAsia" w:hAnsi="宋体" w:cs="宋体"/>
          <w:szCs w:val="24"/>
        </w:rPr>
        <w:t>支持按时间维度对医疗能力相关指标及其相应标杆值进行可视化图表展现，包括：DRGs组数、总权重、CMI、三四级手术例数及占比。</w:t>
      </w:r>
    </w:p>
    <w:p>
      <w:pPr>
        <w:pStyle w:val="10"/>
        <w:spacing w:before="42" w:after="85" w:line="360" w:lineRule="auto"/>
        <w:ind w:firstLine="446"/>
        <w:rPr>
          <w:rFonts w:hAnsi="宋体" w:cs="宋体"/>
          <w:szCs w:val="24"/>
        </w:rPr>
      </w:pPr>
      <w:r>
        <w:rPr>
          <w:rFonts w:hint="eastAsia" w:hAnsi="宋体" w:cs="宋体"/>
          <w:szCs w:val="24"/>
        </w:rPr>
        <w:t>支持各项指标的排名分析、DRGs病种难度分级分析以及科室间综合比较。</w:t>
      </w:r>
    </w:p>
    <w:p>
      <w:pPr>
        <w:pStyle w:val="10"/>
        <w:spacing w:before="42" w:after="85" w:line="360" w:lineRule="auto"/>
        <w:ind w:firstLine="446"/>
        <w:rPr>
          <w:rFonts w:hAnsi="宋体" w:cs="宋体"/>
          <w:szCs w:val="24"/>
        </w:rPr>
      </w:pPr>
      <w:r>
        <w:rPr>
          <w:rFonts w:hint="eastAsia" w:hAnsi="宋体" w:cs="宋体"/>
          <w:szCs w:val="24"/>
        </w:rPr>
        <w:t>（4）医疗效率分析：</w:t>
      </w:r>
    </w:p>
    <w:p>
      <w:pPr>
        <w:pStyle w:val="10"/>
        <w:spacing w:before="42" w:after="85" w:line="360" w:lineRule="auto"/>
        <w:ind w:firstLine="446"/>
        <w:rPr>
          <w:rFonts w:hAnsi="宋体" w:cs="宋体"/>
          <w:szCs w:val="24"/>
        </w:rPr>
      </w:pPr>
      <w:r>
        <w:rPr>
          <w:rFonts w:hint="eastAsia" w:hAnsi="宋体" w:cs="宋体"/>
          <w:szCs w:val="24"/>
          <w:lang w:val="zh-CN"/>
        </w:rPr>
        <w:t>支持医疗效率相关指标及其相应标杆值的可视化图表展现，</w:t>
      </w:r>
      <w:r>
        <w:rPr>
          <w:rFonts w:hint="eastAsia" w:hAnsi="宋体" w:cs="宋体"/>
          <w:szCs w:val="24"/>
        </w:rPr>
        <w:t>包括：</w:t>
      </w:r>
      <w:r>
        <w:rPr>
          <w:rFonts w:hint="eastAsia" w:hAnsi="宋体" w:cs="宋体"/>
          <w:szCs w:val="24"/>
          <w:lang w:val="zh-CN"/>
        </w:rPr>
        <w:t>指标总览（平均住院日、平均总费用、时间消耗指数、费用消耗指数）、各项指标组合维度分析（如时间消耗指数&amp;费用消耗指数四象限图形分析）及特定指标趋势分析。</w:t>
      </w:r>
    </w:p>
    <w:p>
      <w:pPr>
        <w:pStyle w:val="10"/>
        <w:spacing w:before="42" w:after="85" w:line="360" w:lineRule="auto"/>
        <w:ind w:firstLine="446"/>
        <w:rPr>
          <w:rFonts w:hAnsi="宋体" w:cs="宋体"/>
          <w:szCs w:val="24"/>
        </w:rPr>
      </w:pPr>
      <w:r>
        <w:rPr>
          <w:rFonts w:hint="eastAsia" w:hAnsi="宋体" w:cs="宋体"/>
          <w:szCs w:val="24"/>
        </w:rPr>
        <w:t>（5）医疗安全分析：</w:t>
      </w:r>
    </w:p>
    <w:p>
      <w:pPr>
        <w:pStyle w:val="10"/>
        <w:spacing w:before="42" w:after="85" w:line="360" w:lineRule="auto"/>
        <w:ind w:firstLine="446"/>
        <w:rPr>
          <w:rFonts w:hAnsi="宋体" w:cs="宋体"/>
          <w:szCs w:val="24"/>
        </w:rPr>
      </w:pPr>
      <w:r>
        <w:rPr>
          <w:rFonts w:hint="eastAsia" w:hAnsi="宋体" w:cs="宋体"/>
          <w:szCs w:val="24"/>
        </w:rPr>
        <w:t>支持医疗安全视图分析，指标包括病例数、死亡病例数、死亡率、手术患者住院死亡率、入出院诊断符合率、治愈率、好转率、抢救成功率、抗菌药物使用率、院内感染率、31天再入院率、低风险组死亡率、中低风险组死亡率、中高风险死亡率及高风险死亡率。</w:t>
      </w:r>
    </w:p>
    <w:p>
      <w:pPr>
        <w:pStyle w:val="10"/>
        <w:spacing w:before="42" w:after="85" w:line="360" w:lineRule="auto"/>
        <w:ind w:firstLine="446"/>
        <w:rPr>
          <w:rFonts w:hAnsi="宋体" w:cs="宋体"/>
          <w:szCs w:val="24"/>
        </w:rPr>
      </w:pPr>
      <w:r>
        <w:rPr>
          <w:rFonts w:hint="eastAsia" w:hAnsi="宋体" w:cs="宋体"/>
          <w:szCs w:val="24"/>
        </w:rPr>
        <w:t>（6）医疗费用分析：</w:t>
      </w:r>
    </w:p>
    <w:p>
      <w:pPr>
        <w:pStyle w:val="10"/>
        <w:spacing w:before="42" w:after="85" w:line="360" w:lineRule="auto"/>
        <w:ind w:firstLine="446"/>
        <w:rPr>
          <w:rFonts w:hAnsi="宋体" w:cs="宋体"/>
          <w:szCs w:val="24"/>
          <w:lang w:val="zh-CN"/>
        </w:rPr>
      </w:pPr>
      <w:r>
        <w:rPr>
          <w:rFonts w:hint="eastAsia" w:hAnsi="宋体" w:cs="宋体"/>
          <w:szCs w:val="24"/>
          <w:lang w:val="zh-CN"/>
        </w:rPr>
        <w:t>支持医疗费用视图分析，包括：全院、科室、病区及各病组的总费用、药品费、耗材费、诊断费、治疗费、综合医疗服务费及费用消耗指数。</w:t>
      </w:r>
    </w:p>
    <w:p>
      <w:pPr>
        <w:spacing w:line="360" w:lineRule="auto"/>
        <w:ind w:firstLine="480" w:firstLineChars="200"/>
        <w:rPr>
          <w:rFonts w:ascii="Arial"/>
          <w:sz w:val="21"/>
        </w:rPr>
      </w:pPr>
      <w:r>
        <w:rPr>
          <w:rFonts w:hint="eastAsia" w:ascii="宋体" w:hAnsi="宋体" w:cs="宋体"/>
          <w:sz w:val="24"/>
          <w:szCs w:val="24"/>
          <w:lang w:val="zh-CN"/>
        </w:rPr>
        <w:t>支持与全院均值比较、横向科室间比较。</w:t>
      </w:r>
    </w:p>
    <w:p>
      <w:pPr>
        <w:pStyle w:val="3"/>
        <w:spacing w:before="153" w:line="360" w:lineRule="auto"/>
        <w:outlineLvl w:val="1"/>
      </w:pPr>
      <w:r>
        <w:rPr>
          <w:rFonts w:hint="eastAsia"/>
          <w:spacing w:val="-1"/>
          <w:lang w:val="en-US" w:eastAsia="zh-CN"/>
          <w14:textOutline w14:w="4358" w14:cap="sq" w14:cmpd="sng">
            <w14:solidFill>
              <w14:srgbClr w14:val="000000"/>
            </w14:solidFill>
            <w14:prstDash w14:val="solid"/>
            <w14:bevel/>
          </w14:textOutline>
        </w:rPr>
        <w:t>4.</w:t>
      </w:r>
      <w:r>
        <w:rPr>
          <w:spacing w:val="-1"/>
          <w14:textOutline w14:w="4358" w14:cap="sq" w14:cmpd="sng">
            <w14:solidFill>
              <w14:srgbClr w14:val="000000"/>
            </w14:solidFill>
            <w14:prstDash w14:val="solid"/>
            <w14:bevel/>
          </w14:textOutline>
        </w:rPr>
        <w:t>医保智能审核系统</w:t>
      </w:r>
    </w:p>
    <w:p>
      <w:pPr>
        <w:pStyle w:val="3"/>
        <w:spacing w:before="155" w:line="360" w:lineRule="auto"/>
        <w:ind w:right="53" w:firstLine="468" w:firstLineChars="200"/>
        <w:jc w:val="both"/>
      </w:pPr>
      <w:r>
        <w:rPr>
          <w:spacing w:val="-3"/>
        </w:rPr>
        <w:t>提供展示用户重点关注的指标数据提供图形化（柱状图、饼状图、图表）直观展</w:t>
      </w:r>
      <w:r>
        <w:t xml:space="preserve"> </w:t>
      </w:r>
      <w:r>
        <w:rPr>
          <w:spacing w:val="-3"/>
        </w:rPr>
        <w:t>示，包含事前年度违规趋势图、事后年度违规趋势图、事前违规规则分布、事后违规</w:t>
      </w:r>
      <w:r>
        <w:t>规则分布、医疗费用各月情况等指标。支持用户以拖</w:t>
      </w:r>
      <w:r>
        <w:rPr>
          <w:spacing w:val="-1"/>
        </w:rPr>
        <w:t>拽形式按需配置展示指标。</w:t>
      </w:r>
    </w:p>
    <w:p>
      <w:pPr>
        <w:pStyle w:val="3"/>
        <w:spacing w:before="157" w:line="360" w:lineRule="auto"/>
        <w:ind w:firstLine="468" w:firstLineChars="200"/>
        <w:outlineLvl w:val="2"/>
        <w:rPr>
          <w:b w:val="0"/>
          <w:bCs w:val="0"/>
        </w:rPr>
      </w:pPr>
      <w:r>
        <w:rPr>
          <w:rFonts w:hint="eastAsia"/>
          <w:b w:val="0"/>
          <w:bCs w:val="0"/>
          <w:spacing w:val="-3"/>
          <w:lang w:val="en-US" w:eastAsia="zh-CN"/>
          <w14:textOutline w14:w="4358" w14:cap="sq" w14:cmpd="sng">
            <w14:solidFill>
              <w14:srgbClr w14:val="000000"/>
            </w14:solidFill>
            <w14:prstDash w14:val="solid"/>
            <w14:bevel/>
          </w14:textOutline>
        </w:rPr>
        <w:t>1.</w:t>
      </w:r>
      <w:r>
        <w:rPr>
          <w:b w:val="0"/>
          <w:bCs w:val="0"/>
          <w:spacing w:val="-3"/>
          <w14:textOutline w14:w="4358" w14:cap="sq" w14:cmpd="sng">
            <w14:solidFill>
              <w14:srgbClr w14:val="000000"/>
            </w14:solidFill>
            <w14:prstDash w14:val="solid"/>
            <w14:bevel/>
          </w14:textOutline>
        </w:rPr>
        <w:t>医院费用监管</w:t>
      </w:r>
    </w:p>
    <w:p>
      <w:pPr>
        <w:pStyle w:val="3"/>
        <w:spacing w:before="163" w:line="360" w:lineRule="auto"/>
        <w:ind w:left="14"/>
        <w:outlineLvl w:val="3"/>
      </w:pPr>
      <w:r>
        <w:rPr>
          <w:rFonts w:hint="eastAsia"/>
          <w:lang w:eastAsia="zh-CN"/>
          <w14:textOutline w14:w="4358" w14:cap="sq" w14:cmpd="sng">
            <w14:solidFill>
              <w14:srgbClr w14:val="000000"/>
            </w14:solidFill>
            <w14:prstDash w14:val="solid"/>
            <w14:bevel/>
          </w14:textOutline>
        </w:rPr>
        <w:t>（</w:t>
      </w:r>
      <w:r>
        <w:rPr>
          <w:rFonts w:hint="eastAsia"/>
          <w:lang w:val="en-US" w:eastAsia="zh-CN"/>
          <w14:textOutline w14:w="4358" w14:cap="sq" w14:cmpd="sng">
            <w14:solidFill>
              <w14:srgbClr w14:val="000000"/>
            </w14:solidFill>
            <w14:prstDash w14:val="solid"/>
            <w14:bevel/>
          </w14:textOutline>
        </w:rPr>
        <w:t>1</w:t>
      </w:r>
      <w:r>
        <w:rPr>
          <w:rFonts w:hint="eastAsia"/>
          <w:lang w:eastAsia="zh-CN"/>
          <w14:textOutline w14:w="4358" w14:cap="sq" w14:cmpd="sng">
            <w14:solidFill>
              <w14:srgbClr w14:val="000000"/>
            </w14:solidFill>
            <w14:prstDash w14:val="solid"/>
            <w14:bevel/>
          </w14:textOutline>
        </w:rPr>
        <w:t>）</w:t>
      </w:r>
      <w:r>
        <w:rPr>
          <w14:textOutline w14:w="4358" w14:cap="sq" w14:cmpd="sng">
            <w14:solidFill>
              <w14:srgbClr w14:val="000000"/>
            </w14:solidFill>
            <w14:prstDash w14:val="solid"/>
            <w14:bevel/>
          </w14:textOutline>
        </w:rPr>
        <w:t>医保申诉管理</w:t>
      </w:r>
    </w:p>
    <w:p>
      <w:pPr>
        <w:pStyle w:val="3"/>
        <w:spacing w:before="154" w:line="360" w:lineRule="auto"/>
        <w:ind w:left="14" w:firstLine="468" w:firstLineChars="200"/>
        <w:outlineLvl w:val="4"/>
      </w:pPr>
      <w:r>
        <w:rPr>
          <w:rFonts w:hint="eastAsia"/>
          <w:spacing w:val="-3"/>
          <w:lang w:val="en-US" w:eastAsia="zh-CN"/>
        </w:rPr>
        <w:t>1）</w:t>
      </w:r>
      <w:r>
        <w:rPr>
          <w:spacing w:val="-3"/>
        </w:rPr>
        <w:t>医保违规疑点</w:t>
      </w:r>
    </w:p>
    <w:p>
      <w:pPr>
        <w:pStyle w:val="3"/>
        <w:spacing w:before="153" w:line="360" w:lineRule="auto"/>
        <w:jc w:val="right"/>
      </w:pPr>
      <w:r>
        <w:rPr>
          <w:spacing w:val="-3"/>
          <w:position w:val="15"/>
        </w:rPr>
        <w:t>支持通过系统集成/EXECL</w:t>
      </w:r>
      <w:r>
        <w:rPr>
          <w:spacing w:val="-31"/>
          <w:position w:val="15"/>
        </w:rPr>
        <w:t xml:space="preserve"> </w:t>
      </w:r>
      <w:r>
        <w:rPr>
          <w:spacing w:val="-3"/>
          <w:position w:val="15"/>
        </w:rPr>
        <w:t>导入等方式，获取省医保信息平台医保初审（机审）、</w:t>
      </w:r>
    </w:p>
    <w:p>
      <w:pPr>
        <w:pStyle w:val="3"/>
        <w:spacing w:line="360" w:lineRule="auto"/>
        <w:ind w:left="16"/>
      </w:pPr>
      <w:r>
        <w:rPr>
          <w:spacing w:val="-1"/>
        </w:rPr>
        <w:t>复核的违规疑点数据，支持将违规疑点下发科室医生。</w:t>
      </w:r>
    </w:p>
    <w:p>
      <w:pPr>
        <w:pStyle w:val="3"/>
        <w:spacing w:before="156" w:line="360" w:lineRule="auto"/>
        <w:ind w:left="14" w:firstLine="468" w:firstLineChars="200"/>
        <w:outlineLvl w:val="4"/>
      </w:pPr>
      <w:r>
        <w:rPr>
          <w:rFonts w:hint="eastAsia"/>
          <w:spacing w:val="-3"/>
          <w:lang w:val="en-US" w:eastAsia="zh-CN"/>
        </w:rPr>
        <w:t>2）</w:t>
      </w:r>
      <w:r>
        <w:rPr>
          <w:spacing w:val="-3"/>
        </w:rPr>
        <w:t>医生违规申诉</w:t>
      </w:r>
    </w:p>
    <w:p>
      <w:pPr>
        <w:pStyle w:val="3"/>
        <w:spacing w:before="154" w:line="360" w:lineRule="auto"/>
        <w:ind w:left="490"/>
      </w:pPr>
      <w:r>
        <w:rPr>
          <w:spacing w:val="-3"/>
          <w:position w:val="15"/>
        </w:rPr>
        <w:t>提供医保信息平台下发的违规数据浏览，支持有异议的违规单据进行申诉。支</w:t>
      </w:r>
    </w:p>
    <w:p>
      <w:pPr>
        <w:pStyle w:val="3"/>
        <w:spacing w:line="360" w:lineRule="auto"/>
        <w:ind w:left="12"/>
      </w:pPr>
      <w:r>
        <w:rPr>
          <w:spacing w:val="-1"/>
        </w:rPr>
        <w:t>持上传图片或</w:t>
      </w:r>
      <w:r>
        <w:rPr>
          <w:spacing w:val="-59"/>
        </w:rPr>
        <w:t xml:space="preserve"> </w:t>
      </w:r>
      <w:r>
        <w:rPr>
          <w:spacing w:val="-1"/>
        </w:rPr>
        <w:t>word，pdf</w:t>
      </w:r>
      <w:r>
        <w:rPr>
          <w:spacing w:val="-49"/>
        </w:rPr>
        <w:t xml:space="preserve"> </w:t>
      </w:r>
      <w:r>
        <w:rPr>
          <w:spacing w:val="-1"/>
        </w:rPr>
        <w:t>等类型的附件</w:t>
      </w:r>
      <w:r>
        <w:rPr>
          <w:spacing w:val="-2"/>
        </w:rPr>
        <w:t>文件。</w:t>
      </w:r>
    </w:p>
    <w:p>
      <w:pPr>
        <w:pStyle w:val="3"/>
        <w:spacing w:before="161" w:line="360" w:lineRule="auto"/>
        <w:ind w:left="14" w:firstLine="468" w:firstLineChars="200"/>
        <w:outlineLvl w:val="4"/>
      </w:pPr>
      <w:r>
        <w:rPr>
          <w:rFonts w:hint="eastAsia"/>
          <w:spacing w:val="-3"/>
          <w:lang w:val="en-US" w:eastAsia="zh-CN"/>
        </w:rPr>
        <w:t>3）</w:t>
      </w:r>
      <w:r>
        <w:rPr>
          <w:spacing w:val="-3"/>
        </w:rPr>
        <w:t>院内申诉复核</w:t>
      </w:r>
    </w:p>
    <w:p>
      <w:pPr>
        <w:pStyle w:val="3"/>
        <w:spacing w:before="154" w:line="360" w:lineRule="auto"/>
        <w:ind w:left="490"/>
      </w:pPr>
      <w:r>
        <w:rPr>
          <w:spacing w:val="-3"/>
          <w:position w:val="15"/>
        </w:rPr>
        <w:t>提供医保办人员对医生的申诉信息进行复核，支持通过系统集成方式将复核通过</w:t>
      </w:r>
    </w:p>
    <w:p>
      <w:pPr>
        <w:pStyle w:val="3"/>
        <w:spacing w:line="360" w:lineRule="auto"/>
        <w:ind w:left="29"/>
      </w:pPr>
      <w:r>
        <w:rPr>
          <w:spacing w:val="-1"/>
        </w:rPr>
        <w:t>的申诉提交给省医保信息平台；复核不通过的申诉，退回至医</w:t>
      </w:r>
      <w:r>
        <w:rPr>
          <w:spacing w:val="-2"/>
        </w:rPr>
        <w:t>生。</w:t>
      </w:r>
    </w:p>
    <w:p>
      <w:pPr>
        <w:pStyle w:val="3"/>
        <w:spacing w:before="154" w:line="360" w:lineRule="auto"/>
        <w:ind w:left="14" w:firstLine="464" w:firstLineChars="200"/>
        <w:outlineLvl w:val="4"/>
      </w:pPr>
      <w:r>
        <w:rPr>
          <w:rFonts w:hint="eastAsia"/>
          <w:spacing w:val="-4"/>
          <w:lang w:val="en-US" w:eastAsia="zh-CN"/>
        </w:rPr>
        <w:t>4）</w:t>
      </w:r>
      <w:r>
        <w:rPr>
          <w:spacing w:val="-4"/>
        </w:rPr>
        <w:t>申诉上传记录查询</w:t>
      </w:r>
    </w:p>
    <w:p>
      <w:pPr>
        <w:pStyle w:val="3"/>
        <w:spacing w:before="154" w:line="360" w:lineRule="auto"/>
        <w:ind w:left="490"/>
      </w:pPr>
      <w:r>
        <w:rPr>
          <w:spacing w:val="-1"/>
        </w:rPr>
        <w:t>支持查询从医院上传到省医保信息平台申诉记录。</w:t>
      </w:r>
    </w:p>
    <w:p>
      <w:pPr>
        <w:pStyle w:val="3"/>
        <w:spacing w:before="157" w:line="360" w:lineRule="auto"/>
        <w:ind w:left="14"/>
        <w:outlineLvl w:val="3"/>
      </w:pPr>
      <w:r>
        <w:rPr>
          <w:rFonts w:hint="eastAsia"/>
          <w:lang w:eastAsia="zh-CN"/>
        </w:rPr>
        <w:t>（</w:t>
      </w:r>
      <w:r>
        <w:rPr>
          <w:rFonts w:hint="eastAsia"/>
          <w:lang w:val="en-US" w:eastAsia="zh-CN"/>
        </w:rPr>
        <w:t>2</w:t>
      </w:r>
      <w:r>
        <w:rPr>
          <w:rFonts w:hint="eastAsia"/>
          <w:lang w:eastAsia="zh-CN"/>
        </w:rPr>
        <w:t>）</w:t>
      </w:r>
      <w:r>
        <w:rPr>
          <w14:textOutline w14:w="4358" w14:cap="sq" w14:cmpd="sng">
            <w14:solidFill>
              <w14:srgbClr w14:val="000000"/>
            </w14:solidFill>
            <w14:prstDash w14:val="solid"/>
            <w14:bevel/>
          </w14:textOutline>
        </w:rPr>
        <w:t>科室违规排名</w:t>
      </w:r>
    </w:p>
    <w:p>
      <w:pPr>
        <w:pStyle w:val="3"/>
        <w:spacing w:before="155" w:line="360" w:lineRule="auto"/>
        <w:ind w:right="47"/>
        <w:jc w:val="right"/>
      </w:pPr>
      <w:r>
        <w:rPr>
          <w:spacing w:val="-2"/>
          <w:position w:val="15"/>
        </w:rPr>
        <w:t>提供按科室违规排名分析，包含科室名称、违规次数、涉及金额、综合得</w:t>
      </w:r>
      <w:r>
        <w:rPr>
          <w:spacing w:val="-3"/>
          <w:position w:val="15"/>
        </w:rPr>
        <w:t>分、同</w:t>
      </w:r>
    </w:p>
    <w:p>
      <w:pPr>
        <w:pStyle w:val="3"/>
        <w:spacing w:before="1" w:line="360" w:lineRule="auto"/>
        <w:ind w:left="36"/>
      </w:pPr>
      <w:r>
        <w:rPr>
          <w:spacing w:val="-4"/>
        </w:rPr>
        <w:t>比、环比等排名信息。</w:t>
      </w:r>
    </w:p>
    <w:p>
      <w:pPr>
        <w:pStyle w:val="3"/>
        <w:spacing w:before="157" w:line="360" w:lineRule="auto"/>
        <w:ind w:left="14"/>
        <w:outlineLvl w:val="3"/>
      </w:pPr>
      <w:r>
        <w:rPr>
          <w:rFonts w:hint="eastAsia"/>
          <w:lang w:eastAsia="zh-CN"/>
          <w14:textOutline w14:w="4358" w14:cap="sq" w14:cmpd="sng">
            <w14:solidFill>
              <w14:srgbClr w14:val="000000"/>
            </w14:solidFill>
            <w14:prstDash w14:val="solid"/>
            <w14:bevel/>
          </w14:textOutline>
        </w:rPr>
        <w:t>（</w:t>
      </w:r>
      <w:r>
        <w:rPr>
          <w:rFonts w:hint="eastAsia"/>
          <w:lang w:val="en-US" w:eastAsia="zh-CN"/>
          <w14:textOutline w14:w="4358" w14:cap="sq" w14:cmpd="sng">
            <w14:solidFill>
              <w14:srgbClr w14:val="000000"/>
            </w14:solidFill>
            <w14:prstDash w14:val="solid"/>
            <w14:bevel/>
          </w14:textOutline>
        </w:rPr>
        <w:t>3</w:t>
      </w:r>
      <w:r>
        <w:rPr>
          <w:rFonts w:hint="eastAsia"/>
          <w:lang w:eastAsia="zh-CN"/>
          <w14:textOutline w14:w="4358" w14:cap="sq" w14:cmpd="sng">
            <w14:solidFill>
              <w14:srgbClr w14:val="000000"/>
            </w14:solidFill>
            <w14:prstDash w14:val="solid"/>
            <w14:bevel/>
          </w14:textOutline>
        </w:rPr>
        <w:t>）</w:t>
      </w:r>
      <w:r>
        <w:rPr>
          <w14:textOutline w14:w="4358" w14:cap="sq" w14:cmpd="sng">
            <w14:solidFill>
              <w14:srgbClr w14:val="000000"/>
            </w14:solidFill>
            <w14:prstDash w14:val="solid"/>
            <w14:bevel/>
          </w14:textOutline>
        </w:rPr>
        <w:t>医生违规排名</w:t>
      </w:r>
    </w:p>
    <w:p>
      <w:pPr>
        <w:pStyle w:val="3"/>
        <w:spacing w:before="151" w:line="360" w:lineRule="auto"/>
        <w:ind w:left="490"/>
      </w:pPr>
      <w:r>
        <w:rPr>
          <w:spacing w:val="-3"/>
          <w:position w:val="15"/>
        </w:rPr>
        <w:t>提供医生违规排名分析，包含医生姓名、科室名称、违规次数、涉及金额、综合</w:t>
      </w:r>
    </w:p>
    <w:p>
      <w:pPr>
        <w:pStyle w:val="3"/>
        <w:spacing w:before="1" w:line="360" w:lineRule="auto"/>
        <w:ind w:left="10"/>
      </w:pPr>
      <w:r>
        <w:rPr>
          <w:spacing w:val="-1"/>
        </w:rPr>
        <w:t>得分、同比，环比等排名信息。</w:t>
      </w:r>
    </w:p>
    <w:p>
      <w:pPr>
        <w:pStyle w:val="3"/>
        <w:spacing w:before="156" w:line="360" w:lineRule="auto"/>
        <w:ind w:left="14"/>
        <w:outlineLvl w:val="3"/>
      </w:pPr>
      <w:r>
        <w:rPr>
          <w:rFonts w:hint="eastAsia"/>
          <w:lang w:eastAsia="zh-CN"/>
        </w:rPr>
        <w:t>（</w:t>
      </w:r>
      <w:r>
        <w:rPr>
          <w:rFonts w:hint="eastAsia"/>
          <w:lang w:val="en-US" w:eastAsia="zh-CN"/>
        </w:rPr>
        <w:t>4</w:t>
      </w:r>
      <w:r>
        <w:rPr>
          <w:rFonts w:hint="eastAsia"/>
          <w:lang w:eastAsia="zh-CN"/>
        </w:rPr>
        <w:t>）</w:t>
      </w:r>
      <w:r>
        <w:rPr>
          <w14:textOutline w14:w="4358" w14:cap="sq" w14:cmpd="sng">
            <w14:solidFill>
              <w14:srgbClr w14:val="000000"/>
            </w14:solidFill>
            <w14:prstDash w14:val="solid"/>
            <w14:bevel/>
          </w14:textOutline>
        </w:rPr>
        <w:t>事前提醒统计</w:t>
      </w:r>
    </w:p>
    <w:p>
      <w:pPr>
        <w:pStyle w:val="3"/>
        <w:spacing w:before="153" w:line="360" w:lineRule="auto"/>
        <w:jc w:val="right"/>
      </w:pPr>
      <w:r>
        <w:rPr>
          <w:spacing w:val="-2"/>
          <w:position w:val="15"/>
        </w:rPr>
        <w:t>提供以图表方式汇总院区事前预警的各类统计信息，提醒趋势、提醒规则分布、</w:t>
      </w:r>
    </w:p>
    <w:p>
      <w:pPr>
        <w:pStyle w:val="3"/>
        <w:spacing w:line="360" w:lineRule="auto"/>
        <w:ind w:left="10"/>
      </w:pPr>
      <w:r>
        <w:rPr>
          <w:spacing w:val="-1"/>
        </w:rPr>
        <w:t>提醒科室排名并可查看违规详情并可查看违规详情。</w:t>
      </w:r>
    </w:p>
    <w:p>
      <w:pPr>
        <w:pStyle w:val="3"/>
        <w:spacing w:before="158" w:line="360" w:lineRule="auto"/>
        <w:ind w:left="14"/>
        <w:outlineLvl w:val="3"/>
      </w:pPr>
      <w:r>
        <w:rPr>
          <w:rFonts w:hint="eastAsia"/>
          <w:lang w:eastAsia="zh-CN"/>
        </w:rPr>
        <w:t>（</w:t>
      </w:r>
      <w:r>
        <w:rPr>
          <w:rFonts w:hint="eastAsia"/>
          <w:lang w:val="en-US" w:eastAsia="zh-CN"/>
        </w:rPr>
        <w:t>5</w:t>
      </w:r>
      <w:r>
        <w:rPr>
          <w:rFonts w:hint="eastAsia"/>
          <w:lang w:eastAsia="zh-CN"/>
        </w:rPr>
        <w:t>）</w:t>
      </w:r>
      <w:r>
        <w:rPr>
          <w14:textOutline w14:w="4358" w14:cap="sq" w14:cmpd="sng">
            <w14:solidFill>
              <w14:srgbClr w14:val="000000"/>
            </w14:solidFill>
            <w14:prstDash w14:val="solid"/>
            <w14:bevel/>
          </w14:textOutline>
        </w:rPr>
        <w:t>事中提醒统计</w:t>
      </w:r>
    </w:p>
    <w:p>
      <w:pPr>
        <w:pStyle w:val="3"/>
        <w:spacing w:before="153" w:line="360" w:lineRule="auto"/>
        <w:jc w:val="right"/>
      </w:pPr>
      <w:r>
        <w:rPr>
          <w:spacing w:val="-2"/>
          <w:position w:val="15"/>
        </w:rPr>
        <w:t>提供以图表方式汇总院区事中预警的各类统计信息，提醒趋势、提醒规则分布、</w:t>
      </w:r>
    </w:p>
    <w:p>
      <w:pPr>
        <w:pStyle w:val="3"/>
        <w:spacing w:before="1" w:line="360" w:lineRule="auto"/>
        <w:ind w:left="10"/>
      </w:pPr>
      <w:r>
        <w:rPr>
          <w:spacing w:val="-1"/>
        </w:rPr>
        <w:t>提醒科室排名并可查看违规详情并可查看违规详情。</w:t>
      </w:r>
    </w:p>
    <w:p>
      <w:pPr>
        <w:pStyle w:val="3"/>
        <w:spacing w:before="157" w:line="360" w:lineRule="auto"/>
        <w:ind w:left="14"/>
        <w:outlineLvl w:val="3"/>
      </w:pPr>
      <w:r>
        <w:rPr>
          <w:rFonts w:hint="eastAsia"/>
          <w:lang w:eastAsia="zh-CN"/>
        </w:rPr>
        <w:t>（</w:t>
      </w:r>
      <w:r>
        <w:rPr>
          <w:rFonts w:hint="eastAsia"/>
          <w:lang w:val="en-US" w:eastAsia="zh-CN"/>
        </w:rPr>
        <w:t>6</w:t>
      </w:r>
      <w:r>
        <w:rPr>
          <w:rFonts w:hint="eastAsia"/>
          <w:lang w:eastAsia="zh-CN"/>
        </w:rPr>
        <w:t>）</w:t>
      </w:r>
      <w:r>
        <w:rPr>
          <w:spacing w:val="-1"/>
          <w14:textOutline w14:w="4358" w14:cap="sq" w14:cmpd="sng">
            <w14:solidFill>
              <w14:srgbClr w14:val="000000"/>
            </w14:solidFill>
            <w14:prstDash w14:val="solid"/>
            <w14:bevel/>
          </w14:textOutline>
        </w:rPr>
        <w:t>事后违规统计</w:t>
      </w:r>
    </w:p>
    <w:p>
      <w:pPr>
        <w:pStyle w:val="3"/>
        <w:spacing w:before="154" w:line="360" w:lineRule="auto"/>
        <w:jc w:val="right"/>
      </w:pPr>
      <w:r>
        <w:rPr>
          <w:spacing w:val="-2"/>
          <w:position w:val="15"/>
        </w:rPr>
        <w:t>提供以图表方式汇总院区事后违规的各类统计信息，提醒趋势、提醒规则分布、</w:t>
      </w:r>
    </w:p>
    <w:p>
      <w:pPr>
        <w:pStyle w:val="3"/>
        <w:spacing w:before="1" w:line="360" w:lineRule="auto"/>
        <w:ind w:left="10"/>
      </w:pPr>
      <w:r>
        <w:rPr>
          <w:spacing w:val="-1"/>
        </w:rPr>
        <w:t>提醒科室排名并可查看违规详情并可查看违规详情。</w:t>
      </w:r>
    </w:p>
    <w:p>
      <w:pPr>
        <w:pStyle w:val="3"/>
        <w:spacing w:before="78" w:line="360" w:lineRule="auto"/>
        <w:ind w:left="14"/>
        <w:outlineLvl w:val="3"/>
      </w:pPr>
      <w:r>
        <w:rPr>
          <w:rFonts w:hint="eastAsia"/>
          <w:lang w:eastAsia="zh-CN"/>
        </w:rPr>
        <w:t>（</w:t>
      </w:r>
      <w:r>
        <w:rPr>
          <w:rFonts w:hint="eastAsia"/>
          <w:lang w:val="en-US" w:eastAsia="zh-CN"/>
        </w:rPr>
        <w:t>7</w:t>
      </w:r>
      <w:r>
        <w:rPr>
          <w:rFonts w:hint="eastAsia"/>
          <w:lang w:eastAsia="zh-CN"/>
        </w:rPr>
        <w:t>）</w:t>
      </w:r>
      <w:r>
        <w:rPr>
          <w:spacing w:val="-1"/>
          <w14:textOutline w14:w="4358" w14:cap="sq" w14:cmpd="sng">
            <w14:solidFill>
              <w14:srgbClr w14:val="000000"/>
            </w14:solidFill>
            <w14:prstDash w14:val="solid"/>
            <w14:bevel/>
          </w14:textOutline>
        </w:rPr>
        <w:t>违规统计分析</w:t>
      </w:r>
    </w:p>
    <w:p>
      <w:pPr>
        <w:pStyle w:val="3"/>
        <w:spacing w:before="155" w:line="360" w:lineRule="auto"/>
        <w:ind w:right="53"/>
        <w:jc w:val="right"/>
      </w:pPr>
      <w:r>
        <w:rPr>
          <w:spacing w:val="-3"/>
          <w:position w:val="15"/>
        </w:rPr>
        <w:t>提供全院、科室、规则维度下总费用收入与违规涉及金额的统计分析。可查看不</w:t>
      </w:r>
    </w:p>
    <w:p>
      <w:pPr>
        <w:pStyle w:val="3"/>
        <w:spacing w:line="360" w:lineRule="auto"/>
        <w:ind w:left="33"/>
      </w:pPr>
      <w:r>
        <w:rPr>
          <w:spacing w:val="-2"/>
        </w:rPr>
        <w:t>同类型的规则类型的占比数量与各违规等级的涉及金额。</w:t>
      </w:r>
    </w:p>
    <w:p>
      <w:pPr>
        <w:pStyle w:val="3"/>
        <w:spacing w:before="154" w:line="360" w:lineRule="auto"/>
        <w:ind w:left="14" w:firstLine="468" w:firstLineChars="200"/>
        <w:outlineLvl w:val="2"/>
      </w:pPr>
      <w:r>
        <w:rPr>
          <w:rFonts w:hint="eastAsia"/>
          <w:spacing w:val="-3"/>
          <w:lang w:val="en-US" w:eastAsia="zh-CN"/>
          <w14:textOutline w14:w="4358" w14:cap="sq" w14:cmpd="sng">
            <w14:solidFill>
              <w14:srgbClr w14:val="000000"/>
            </w14:solidFill>
            <w14:prstDash w14:val="solid"/>
            <w14:bevel/>
          </w14:textOutline>
        </w:rPr>
        <w:t>2.</w:t>
      </w:r>
      <w:r>
        <w:rPr>
          <w:spacing w:val="-3"/>
          <w14:textOutline w14:w="4358" w14:cap="sq" w14:cmpd="sng">
            <w14:solidFill>
              <w14:srgbClr w14:val="000000"/>
            </w14:solidFill>
            <w14:prstDash w14:val="solid"/>
            <w14:bevel/>
          </w14:textOutline>
        </w:rPr>
        <w:t>医院运行分析</w:t>
      </w:r>
    </w:p>
    <w:p>
      <w:pPr>
        <w:pStyle w:val="3"/>
        <w:spacing w:before="155" w:line="360" w:lineRule="auto"/>
        <w:ind w:left="14"/>
        <w:outlineLvl w:val="3"/>
      </w:pPr>
      <w:r>
        <w:rPr>
          <w:rFonts w:hint="eastAsia"/>
          <w:lang w:eastAsia="zh-CN"/>
        </w:rPr>
        <w:t>（</w:t>
      </w:r>
      <w:r>
        <w:rPr>
          <w:rFonts w:hint="eastAsia"/>
          <w:lang w:val="en-US" w:eastAsia="zh-CN"/>
        </w:rPr>
        <w:t>1</w:t>
      </w:r>
      <w:r>
        <w:rPr>
          <w:rFonts w:hint="eastAsia"/>
          <w:lang w:eastAsia="zh-CN"/>
        </w:rPr>
        <w:t>）</w:t>
      </w:r>
      <w:r>
        <w:rPr>
          <w14:textOutline w14:w="4358" w14:cap="sq" w14:cmpd="sng">
            <w14:solidFill>
              <w14:srgbClr w14:val="000000"/>
            </w14:solidFill>
            <w14:prstDash w14:val="solid"/>
            <w14:bevel/>
          </w14:textOutline>
        </w:rPr>
        <w:t>医保费用分析</w:t>
      </w:r>
    </w:p>
    <w:p>
      <w:pPr>
        <w:pStyle w:val="3"/>
        <w:spacing w:before="153" w:line="360" w:lineRule="auto"/>
        <w:ind w:right="53"/>
        <w:jc w:val="right"/>
      </w:pPr>
      <w:r>
        <w:rPr>
          <w:spacing w:val="-3"/>
          <w:position w:val="15"/>
        </w:rPr>
        <w:t>提供医院医保费用情况分析，包含医保总费用、结算总人次、均次药费、均次医</w:t>
      </w:r>
    </w:p>
    <w:p>
      <w:pPr>
        <w:pStyle w:val="3"/>
        <w:spacing w:before="1" w:line="360" w:lineRule="auto"/>
        <w:ind w:left="10"/>
      </w:pPr>
      <w:r>
        <w:rPr>
          <w:spacing w:val="-1"/>
        </w:rPr>
        <w:t>保费用。支持按科室查询明细。</w:t>
      </w:r>
    </w:p>
    <w:p>
      <w:pPr>
        <w:pStyle w:val="3"/>
        <w:spacing w:before="157" w:line="360" w:lineRule="auto"/>
        <w:ind w:left="14"/>
        <w:outlineLvl w:val="3"/>
      </w:pPr>
      <w:r>
        <w:rPr>
          <w:rFonts w:hint="eastAsia"/>
          <w:lang w:eastAsia="zh-CN"/>
        </w:rPr>
        <w:t>（</w:t>
      </w:r>
      <w:r>
        <w:rPr>
          <w:rFonts w:hint="eastAsia"/>
          <w:lang w:val="en-US" w:eastAsia="zh-CN"/>
        </w:rPr>
        <w:t>2</w:t>
      </w:r>
      <w:r>
        <w:rPr>
          <w:rFonts w:hint="eastAsia"/>
          <w:lang w:eastAsia="zh-CN"/>
        </w:rPr>
        <w:t>）</w:t>
      </w:r>
      <w:r>
        <w:rPr>
          <w14:textOutline w14:w="4358" w14:cap="sq" w14:cmpd="sng">
            <w14:solidFill>
              <w14:srgbClr w14:val="000000"/>
            </w14:solidFill>
            <w14:prstDash w14:val="solid"/>
            <w14:bevel/>
          </w14:textOutline>
        </w:rPr>
        <w:t>整体费用分析</w:t>
      </w:r>
    </w:p>
    <w:p>
      <w:pPr>
        <w:pStyle w:val="3"/>
        <w:spacing w:before="153" w:line="360" w:lineRule="auto"/>
        <w:ind w:right="53"/>
        <w:jc w:val="right"/>
      </w:pPr>
      <w:r>
        <w:rPr>
          <w:spacing w:val="-3"/>
          <w:position w:val="15"/>
        </w:rPr>
        <w:t>提供全院结算人次、总费用、统筹支出、平均住院天数的指标展示。支持按科室</w:t>
      </w:r>
    </w:p>
    <w:p>
      <w:pPr>
        <w:pStyle w:val="3"/>
        <w:spacing w:before="1" w:line="360" w:lineRule="auto"/>
        <w:ind w:left="12"/>
      </w:pPr>
      <w:r>
        <w:rPr>
          <w:spacing w:val="-3"/>
        </w:rPr>
        <w:t>查询明细。</w:t>
      </w:r>
    </w:p>
    <w:p>
      <w:pPr>
        <w:pStyle w:val="3"/>
        <w:spacing w:before="156" w:line="360" w:lineRule="auto"/>
        <w:jc w:val="right"/>
      </w:pPr>
      <w:r>
        <w:rPr>
          <w:spacing w:val="-2"/>
          <w:position w:val="15"/>
        </w:rPr>
        <w:t>支持以图形化方式按月展示医疗费用各月情况，次均住院床日和结算人次分布，</w:t>
      </w:r>
    </w:p>
    <w:p>
      <w:pPr>
        <w:pStyle w:val="3"/>
        <w:spacing w:before="1" w:line="360" w:lineRule="auto"/>
        <w:ind w:left="10"/>
      </w:pPr>
      <w:r>
        <w:rPr>
          <w:spacing w:val="-2"/>
        </w:rPr>
        <w:t>支持按科室查询明细。</w:t>
      </w:r>
    </w:p>
    <w:p>
      <w:pPr>
        <w:pStyle w:val="3"/>
        <w:spacing w:before="156" w:line="360" w:lineRule="auto"/>
        <w:ind w:left="14"/>
        <w:outlineLvl w:val="3"/>
      </w:pPr>
      <w:r>
        <w:rPr>
          <w:rFonts w:hint="eastAsia"/>
          <w:lang w:eastAsia="zh-CN"/>
        </w:rPr>
        <w:t>（</w:t>
      </w:r>
      <w:r>
        <w:rPr>
          <w:rFonts w:hint="eastAsia"/>
          <w:lang w:val="en-US" w:eastAsia="zh-CN"/>
        </w:rPr>
        <w:t>3</w:t>
      </w:r>
      <w:r>
        <w:rPr>
          <w:rFonts w:hint="eastAsia"/>
          <w:lang w:eastAsia="zh-CN"/>
        </w:rPr>
        <w:t>）</w:t>
      </w:r>
      <w:r>
        <w:rPr>
          <w14:textOutline w14:w="4358" w14:cap="sq" w14:cmpd="sng">
            <w14:solidFill>
              <w14:srgbClr w14:val="000000"/>
            </w14:solidFill>
            <w14:prstDash w14:val="solid"/>
            <w14:bevel/>
          </w14:textOutline>
        </w:rPr>
        <w:t>药品使用分析</w:t>
      </w:r>
    </w:p>
    <w:p>
      <w:pPr>
        <w:pStyle w:val="3"/>
        <w:spacing w:before="156" w:line="360" w:lineRule="auto"/>
        <w:ind w:left="490"/>
      </w:pPr>
      <w:r>
        <w:rPr>
          <w:spacing w:val="-1"/>
        </w:rPr>
        <w:t>提供药品的使用统计，支持向下钻取药品科室使用详情。</w:t>
      </w:r>
    </w:p>
    <w:p>
      <w:pPr>
        <w:pStyle w:val="3"/>
        <w:spacing w:before="155" w:line="360" w:lineRule="auto"/>
        <w:ind w:left="14"/>
        <w:outlineLvl w:val="3"/>
      </w:pPr>
      <w:r>
        <w:rPr>
          <w:rFonts w:hint="eastAsia"/>
          <w:lang w:eastAsia="zh-CN"/>
        </w:rPr>
        <w:t>（</w:t>
      </w:r>
      <w:r>
        <w:rPr>
          <w:rFonts w:hint="eastAsia"/>
          <w:lang w:val="en-US" w:eastAsia="zh-CN"/>
        </w:rPr>
        <w:t>4</w:t>
      </w:r>
      <w:r>
        <w:rPr>
          <w:rFonts w:hint="eastAsia"/>
          <w:lang w:eastAsia="zh-CN"/>
        </w:rPr>
        <w:t>）</w:t>
      </w:r>
      <w:r>
        <w:rPr>
          <w14:textOutline w14:w="4358" w14:cap="sq" w14:cmpd="sng">
            <w14:solidFill>
              <w14:srgbClr w14:val="000000"/>
            </w14:solidFill>
            <w14:prstDash w14:val="solid"/>
            <w14:bevel/>
          </w14:textOutline>
        </w:rPr>
        <w:t>诊疗项目分析</w:t>
      </w:r>
    </w:p>
    <w:p>
      <w:pPr>
        <w:pStyle w:val="3"/>
        <w:spacing w:before="152" w:line="360" w:lineRule="auto"/>
        <w:ind w:left="490"/>
      </w:pPr>
      <w:r>
        <w:rPr>
          <w:spacing w:val="-1"/>
        </w:rPr>
        <w:t>提供诊疗项目的使用统计，支持向下钻取诊疗项目使用详情。</w:t>
      </w:r>
    </w:p>
    <w:p>
      <w:pPr>
        <w:pStyle w:val="3"/>
        <w:spacing w:before="158" w:line="360" w:lineRule="auto"/>
        <w:ind w:left="14"/>
        <w:outlineLvl w:val="3"/>
      </w:pPr>
      <w:r>
        <w:rPr>
          <w:rFonts w:hint="eastAsia"/>
          <w:lang w:eastAsia="zh-CN"/>
        </w:rPr>
        <w:t>（</w:t>
      </w:r>
      <w:r>
        <w:rPr>
          <w:rFonts w:hint="eastAsia"/>
          <w:lang w:val="en-US" w:eastAsia="zh-CN"/>
        </w:rPr>
        <w:t>5</w:t>
      </w:r>
      <w:r>
        <w:rPr>
          <w:rFonts w:hint="eastAsia"/>
          <w:lang w:eastAsia="zh-CN"/>
        </w:rPr>
        <w:t>）</w:t>
      </w:r>
      <w:r>
        <w:rPr>
          <w14:textOutline w14:w="4358" w14:cap="sq" w14:cmpd="sng">
            <w14:solidFill>
              <w14:srgbClr w14:val="000000"/>
            </w14:solidFill>
            <w14:prstDash w14:val="solid"/>
            <w14:bevel/>
          </w14:textOutline>
        </w:rPr>
        <w:t>疾病情况分析</w:t>
      </w:r>
    </w:p>
    <w:p>
      <w:pPr>
        <w:pStyle w:val="3"/>
        <w:spacing w:before="152" w:line="360" w:lineRule="auto"/>
        <w:ind w:left="10"/>
      </w:pPr>
      <w:r>
        <w:rPr>
          <w:spacing w:val="-1"/>
        </w:rPr>
        <w:t>提供从疾病名称汇总角度统计，支持向下钻取科室详情。</w:t>
      </w:r>
    </w:p>
    <w:p>
      <w:pPr>
        <w:pStyle w:val="3"/>
        <w:spacing w:before="155" w:line="360" w:lineRule="auto"/>
        <w:ind w:left="14"/>
        <w:outlineLvl w:val="3"/>
      </w:pPr>
      <w:r>
        <w:rPr>
          <w:rFonts w:hint="eastAsia"/>
          <w:lang w:eastAsia="zh-CN"/>
        </w:rPr>
        <w:t>（</w:t>
      </w:r>
      <w:r>
        <w:rPr>
          <w:rFonts w:hint="eastAsia"/>
          <w:lang w:val="en-US" w:eastAsia="zh-CN"/>
        </w:rPr>
        <w:t>6</w:t>
      </w:r>
      <w:r>
        <w:rPr>
          <w:rFonts w:hint="eastAsia"/>
          <w:lang w:eastAsia="zh-CN"/>
        </w:rPr>
        <w:t>）</w:t>
      </w:r>
      <w:r>
        <w:rPr>
          <w14:textOutline w14:w="4358" w14:cap="sq" w14:cmpd="sng">
            <w14:solidFill>
              <w14:srgbClr w14:val="000000"/>
            </w14:solidFill>
            <w14:prstDash w14:val="solid"/>
            <w14:bevel/>
          </w14:textOutline>
        </w:rPr>
        <w:t>耗材使用分析</w:t>
      </w:r>
    </w:p>
    <w:p>
      <w:pPr>
        <w:pStyle w:val="3"/>
        <w:spacing w:before="157" w:line="360" w:lineRule="auto"/>
        <w:ind w:left="490"/>
      </w:pPr>
      <w:r>
        <w:rPr>
          <w:spacing w:val="-1"/>
        </w:rPr>
        <w:t>提供耗材的使用统计，支持向下钻取耗材科室使用详情。</w:t>
      </w:r>
    </w:p>
    <w:p>
      <w:pPr>
        <w:pStyle w:val="3"/>
        <w:spacing w:before="155" w:line="360" w:lineRule="auto"/>
        <w:ind w:left="14"/>
        <w:outlineLvl w:val="3"/>
      </w:pPr>
      <w:r>
        <w:rPr>
          <w:rFonts w:hint="eastAsia"/>
          <w:lang w:eastAsia="zh-CN"/>
        </w:rPr>
        <w:t>（</w:t>
      </w:r>
      <w:r>
        <w:rPr>
          <w:rFonts w:hint="eastAsia"/>
          <w:lang w:val="en-US" w:eastAsia="zh-CN"/>
        </w:rPr>
        <w:t>7</w:t>
      </w:r>
      <w:r>
        <w:rPr>
          <w:rFonts w:hint="eastAsia"/>
          <w:lang w:eastAsia="zh-CN"/>
        </w:rPr>
        <w:t>）</w:t>
      </w:r>
      <w:r>
        <w:rPr>
          <w14:textOutline w14:w="4358" w14:cap="sq" w14:cmpd="sng">
            <w14:solidFill>
              <w14:srgbClr w14:val="000000"/>
            </w14:solidFill>
            <w14:prstDash w14:val="solid"/>
            <w14:bevel/>
          </w14:textOutline>
        </w:rPr>
        <w:t>医保运行监控</w:t>
      </w:r>
    </w:p>
    <w:p>
      <w:pPr>
        <w:pStyle w:val="3"/>
        <w:spacing w:before="154" w:line="360" w:lineRule="auto"/>
        <w:ind w:left="490"/>
        <w:rPr>
          <w:rFonts w:ascii="Arial"/>
          <w:sz w:val="21"/>
        </w:rPr>
      </w:pPr>
      <w:r>
        <w:rPr>
          <w:spacing w:val="-1"/>
        </w:rPr>
        <w:t>支持大屏展示医院端事前、在院、事后的指标统计与监测。</w:t>
      </w:r>
    </w:p>
    <w:p>
      <w:pPr>
        <w:pStyle w:val="3"/>
        <w:spacing w:before="78" w:line="360" w:lineRule="auto"/>
        <w:ind w:left="14"/>
        <w:outlineLvl w:val="2"/>
      </w:pPr>
      <w:r>
        <w:rPr>
          <w14:textOutline w14:w="4358" w14:cap="sq" w14:cmpd="sng">
            <w14:solidFill>
              <w14:srgbClr w14:val="000000"/>
            </w14:solidFill>
            <w14:prstDash w14:val="solid"/>
            <w14:bevel/>
          </w14:textOutline>
        </w:rPr>
        <w:t>5.基础数据管理</w:t>
      </w:r>
    </w:p>
    <w:p>
      <w:pPr>
        <w:pStyle w:val="3"/>
        <w:spacing w:before="156" w:line="360" w:lineRule="auto"/>
        <w:ind w:left="14"/>
        <w:outlineLvl w:val="3"/>
      </w:pPr>
      <w:r>
        <w:rPr>
          <w:rFonts w:hint="eastAsia"/>
          <w:lang w:eastAsia="zh-CN"/>
        </w:rPr>
        <w:t>（</w:t>
      </w:r>
      <w:r>
        <w:rPr>
          <w:rFonts w:hint="eastAsia"/>
          <w:lang w:val="en-US" w:eastAsia="zh-CN"/>
        </w:rPr>
        <w:t>1</w:t>
      </w:r>
      <w:r>
        <w:rPr>
          <w:rFonts w:hint="eastAsia"/>
          <w:lang w:eastAsia="zh-CN"/>
        </w:rPr>
        <w:t>）</w:t>
      </w:r>
      <w:r>
        <w:rPr>
          <w14:textOutline w14:w="4358" w14:cap="sq" w14:cmpd="sng">
            <w14:solidFill>
              <w14:srgbClr w14:val="000000"/>
            </w14:solidFill>
            <w14:prstDash w14:val="solid"/>
            <w14:bevel/>
          </w14:textOutline>
        </w:rPr>
        <w:t>审核数据管理</w:t>
      </w:r>
    </w:p>
    <w:p>
      <w:pPr>
        <w:pStyle w:val="3"/>
        <w:spacing w:before="153" w:line="360" w:lineRule="auto"/>
        <w:ind w:left="10"/>
      </w:pPr>
      <w:r>
        <w:rPr>
          <w:spacing w:val="-1"/>
        </w:rPr>
        <w:t>提供在院监控、事后审核中反馈类型的自定义配置。</w:t>
      </w:r>
    </w:p>
    <w:p>
      <w:pPr>
        <w:pStyle w:val="3"/>
        <w:spacing w:before="153" w:line="360" w:lineRule="auto"/>
      </w:pPr>
      <w:r>
        <w:rPr>
          <w:spacing w:val="-1"/>
        </w:rPr>
        <w:t>配置特别关注疾病诊断。在事后相关界面上会突出显示此疾病。</w:t>
      </w:r>
    </w:p>
    <w:p>
      <w:pPr>
        <w:pStyle w:val="3"/>
        <w:spacing w:before="156" w:line="360" w:lineRule="auto"/>
        <w:ind w:left="14"/>
        <w:outlineLvl w:val="3"/>
      </w:pPr>
      <w:r>
        <w:rPr>
          <w:rFonts w:hint="eastAsia"/>
          <w:lang w:eastAsia="zh-CN"/>
        </w:rPr>
        <w:t>（</w:t>
      </w:r>
      <w:r>
        <w:rPr>
          <w:rFonts w:hint="eastAsia"/>
          <w:lang w:val="en-US" w:eastAsia="zh-CN"/>
        </w:rPr>
        <w:t>2</w:t>
      </w:r>
      <w:r>
        <w:rPr>
          <w:rFonts w:hint="eastAsia"/>
          <w:lang w:eastAsia="zh-CN"/>
        </w:rPr>
        <w:t>）</w:t>
      </w:r>
      <w:r>
        <w:rPr>
          <w14:textOutline w14:w="4358" w14:cap="sq" w14:cmpd="sng">
            <w14:solidFill>
              <w14:srgbClr w14:val="000000"/>
            </w14:solidFill>
            <w14:prstDash w14:val="solid"/>
            <w14:bevel/>
          </w14:textOutline>
        </w:rPr>
        <w:t>公用数据管理</w:t>
      </w:r>
    </w:p>
    <w:p>
      <w:pPr>
        <w:pStyle w:val="3"/>
        <w:spacing w:before="154" w:line="360" w:lineRule="auto"/>
        <w:ind w:left="490"/>
      </w:pPr>
      <w:r>
        <w:rPr>
          <w:spacing w:val="-1"/>
        </w:rPr>
        <w:t>支持系统涉及的数据字典信息查询。</w:t>
      </w:r>
    </w:p>
    <w:p>
      <w:pPr>
        <w:pStyle w:val="3"/>
        <w:spacing w:before="157" w:line="360" w:lineRule="auto"/>
        <w:ind w:left="494"/>
      </w:pPr>
      <w:r>
        <w:rPr>
          <w:spacing w:val="-1"/>
        </w:rPr>
        <w:t>系统可以定制高频次执行任务及任务配置，灵活使用。</w:t>
      </w:r>
    </w:p>
    <w:p>
      <w:pPr>
        <w:pStyle w:val="3"/>
        <w:spacing w:before="155" w:line="360" w:lineRule="auto"/>
        <w:ind w:left="491"/>
      </w:pPr>
      <w:r>
        <w:rPr>
          <w:spacing w:val="-1"/>
        </w:rPr>
        <w:t>可对已执行的计划任务结果进行查询、明细查看与删除操作。</w:t>
      </w:r>
    </w:p>
    <w:p>
      <w:pPr>
        <w:pStyle w:val="3"/>
        <w:spacing w:before="155" w:line="360" w:lineRule="auto"/>
        <w:ind w:left="490"/>
      </w:pPr>
      <w:r>
        <w:rPr>
          <w:spacing w:val="-3"/>
          <w:position w:val="15"/>
        </w:rPr>
        <w:t>提供按名称查询药品，支持浏览药品名称、成分、适应症、用法用量等说明书详</w:t>
      </w:r>
    </w:p>
    <w:p>
      <w:pPr>
        <w:pStyle w:val="3"/>
        <w:spacing w:line="360" w:lineRule="auto"/>
        <w:ind w:left="10"/>
      </w:pPr>
      <w:r>
        <w:rPr>
          <w:spacing w:val="-6"/>
        </w:rPr>
        <w:t>情。</w:t>
      </w:r>
    </w:p>
    <w:p>
      <w:pPr>
        <w:pStyle w:val="3"/>
        <w:spacing w:before="154" w:line="360" w:lineRule="auto"/>
        <w:jc w:val="right"/>
      </w:pPr>
      <w:r>
        <w:rPr>
          <w:spacing w:val="-7"/>
          <w:position w:val="15"/>
        </w:rPr>
        <w:t>提供医保政策文档的上传维护，包含文件名称、发文</w:t>
      </w:r>
      <w:r>
        <w:rPr>
          <w:spacing w:val="-8"/>
          <w:position w:val="15"/>
        </w:rPr>
        <w:t>字号、发布日期、发布机构、</w:t>
      </w:r>
    </w:p>
    <w:p>
      <w:pPr>
        <w:pStyle w:val="3"/>
        <w:spacing w:line="360" w:lineRule="auto"/>
        <w:ind w:left="12"/>
      </w:pPr>
      <w:r>
        <w:rPr>
          <w:spacing w:val="-2"/>
        </w:rPr>
        <w:t>查看权限等信息。支持</w:t>
      </w:r>
      <w:r>
        <w:rPr>
          <w:spacing w:val="-42"/>
        </w:rPr>
        <w:t xml:space="preserve"> </w:t>
      </w:r>
      <w:r>
        <w:rPr>
          <w:spacing w:val="-2"/>
        </w:rPr>
        <w:t>pdf</w:t>
      </w:r>
      <w:r>
        <w:rPr>
          <w:spacing w:val="-52"/>
        </w:rPr>
        <w:t xml:space="preserve"> </w:t>
      </w:r>
      <w:r>
        <w:rPr>
          <w:spacing w:val="-2"/>
        </w:rPr>
        <w:t>政策文件上传。</w:t>
      </w:r>
    </w:p>
    <w:p>
      <w:pPr>
        <w:pStyle w:val="3"/>
        <w:spacing w:before="153" w:line="360" w:lineRule="auto"/>
        <w:ind w:left="10" w:firstLine="476" w:firstLineChars="200"/>
      </w:pPr>
      <w:r>
        <w:rPr>
          <w:spacing w:val="-1"/>
        </w:rPr>
        <w:t>提供医保政策文件查询，支持文件内容浏览，下载。</w:t>
      </w:r>
    </w:p>
    <w:p>
      <w:pPr>
        <w:pStyle w:val="3"/>
        <w:spacing w:before="158" w:line="360" w:lineRule="auto"/>
        <w:ind w:left="14"/>
        <w:outlineLvl w:val="2"/>
      </w:pPr>
      <w:r>
        <w:rPr>
          <w:rFonts w:hint="eastAsia"/>
          <w:spacing w:val="-2"/>
          <w:lang w:val="en-US" w:eastAsia="zh-CN"/>
          <w14:textOutline w14:w="4358" w14:cap="sq" w14:cmpd="sng">
            <w14:solidFill>
              <w14:srgbClr w14:val="000000"/>
            </w14:solidFill>
            <w14:prstDash w14:val="solid"/>
            <w14:bevel/>
          </w14:textOutline>
        </w:rPr>
        <w:t>6.</w:t>
      </w:r>
      <w:r>
        <w:rPr>
          <w:spacing w:val="-2"/>
          <w14:textOutline w14:w="4358" w14:cap="sq" w14:cmpd="sng">
            <w14:solidFill>
              <w14:srgbClr w14:val="000000"/>
            </w14:solidFill>
            <w14:prstDash w14:val="solid"/>
            <w14:bevel/>
          </w14:textOutline>
        </w:rPr>
        <w:t>系统集成服务</w:t>
      </w:r>
    </w:p>
    <w:p>
      <w:pPr>
        <w:pStyle w:val="3"/>
        <w:spacing w:before="154" w:line="360" w:lineRule="auto"/>
        <w:ind w:left="14"/>
        <w:outlineLvl w:val="3"/>
      </w:pPr>
      <w:r>
        <w:rPr>
          <w:rFonts w:hint="eastAsia"/>
          <w:lang w:eastAsia="zh-CN"/>
        </w:rPr>
        <w:t>（</w:t>
      </w:r>
      <w:r>
        <w:rPr>
          <w:rFonts w:hint="eastAsia"/>
          <w:lang w:val="en-US" w:eastAsia="zh-CN"/>
        </w:rPr>
        <w:t>1</w:t>
      </w:r>
      <w:r>
        <w:rPr>
          <w:rFonts w:hint="eastAsia"/>
          <w:lang w:eastAsia="zh-CN"/>
        </w:rPr>
        <w:t>）</w:t>
      </w:r>
      <w:r>
        <w:rPr>
          <w14:textOutline w14:w="4358" w14:cap="sq" w14:cmpd="sng">
            <w14:solidFill>
              <w14:srgbClr w14:val="000000"/>
            </w14:solidFill>
            <w14:prstDash w14:val="solid"/>
            <w14:bevel/>
          </w14:textOutline>
        </w:rPr>
        <w:t>门诊医生工作站集成</w:t>
      </w:r>
    </w:p>
    <w:p>
      <w:pPr>
        <w:pStyle w:val="3"/>
        <w:spacing w:before="154" w:line="360" w:lineRule="auto"/>
        <w:ind w:left="13" w:right="80" w:firstLine="480"/>
        <w:jc w:val="both"/>
      </w:pPr>
      <w:r>
        <w:rPr>
          <w:spacing w:val="4"/>
        </w:rPr>
        <w:t>系统与门诊医生工作站进行集成，基于集成服务标准进行系统间的</w:t>
      </w:r>
      <w:r>
        <w:rPr>
          <w:spacing w:val="3"/>
        </w:rPr>
        <w:t>实时数据交</w:t>
      </w:r>
      <w:r>
        <w:t xml:space="preserve"> </w:t>
      </w:r>
      <w:r>
        <w:rPr>
          <w:spacing w:val="-3"/>
        </w:rPr>
        <w:t>互，当医生在门诊医生工作站开具处方并提交保存时，门诊医生工作站自动调用医保</w:t>
      </w:r>
    </w:p>
    <w:p>
      <w:pPr>
        <w:pStyle w:val="3"/>
        <w:spacing w:line="360" w:lineRule="auto"/>
        <w:jc w:val="right"/>
      </w:pPr>
      <w:r>
        <w:rPr>
          <w:spacing w:val="-2"/>
        </w:rPr>
        <w:t>智能审核系统对处方医嘱进行实时审核，发现（疑似）违规项目后即时提醒或拦截。</w:t>
      </w:r>
    </w:p>
    <w:p>
      <w:pPr>
        <w:pStyle w:val="3"/>
        <w:spacing w:before="153" w:line="360" w:lineRule="auto"/>
        <w:jc w:val="right"/>
      </w:pPr>
      <w:r>
        <w:rPr>
          <w:spacing w:val="-8"/>
          <w:position w:val="15"/>
        </w:rPr>
        <w:t>当医生在门诊医生工作站查看到（疑似）违规提醒内容后，</w:t>
      </w:r>
      <w:r>
        <w:rPr>
          <w:spacing w:val="-9"/>
          <w:position w:val="15"/>
        </w:rPr>
        <w:t>如对违规提醒有异议，</w:t>
      </w:r>
    </w:p>
    <w:p>
      <w:pPr>
        <w:pStyle w:val="3"/>
        <w:spacing w:line="360" w:lineRule="auto"/>
        <w:ind w:left="10"/>
      </w:pPr>
      <w:r>
        <w:t>支持填写反馈意见并提交给医保智能审核系统，</w:t>
      </w:r>
      <w:r>
        <w:rPr>
          <w:spacing w:val="-1"/>
        </w:rPr>
        <w:t>包含是否采纳及反馈说明。</w:t>
      </w:r>
    </w:p>
    <w:p>
      <w:pPr>
        <w:pStyle w:val="3"/>
        <w:spacing w:before="156" w:line="360" w:lineRule="auto"/>
        <w:ind w:left="14"/>
        <w:outlineLvl w:val="3"/>
      </w:pPr>
      <w:r>
        <w:rPr>
          <w:rFonts w:hint="eastAsia"/>
          <w:lang w:eastAsia="zh-CN"/>
        </w:rPr>
        <w:t>（</w:t>
      </w:r>
      <w:r>
        <w:rPr>
          <w:rFonts w:hint="eastAsia"/>
          <w:lang w:val="en-US" w:eastAsia="zh-CN"/>
        </w:rPr>
        <w:t>2</w:t>
      </w:r>
      <w:r>
        <w:rPr>
          <w:rFonts w:hint="eastAsia"/>
          <w:lang w:eastAsia="zh-CN"/>
        </w:rPr>
        <w:t>）</w:t>
      </w:r>
      <w:r>
        <w:rPr>
          <w14:textOutline w14:w="4358" w14:cap="sq" w14:cmpd="sng">
            <w14:solidFill>
              <w14:srgbClr w14:val="000000"/>
            </w14:solidFill>
            <w14:prstDash w14:val="solid"/>
            <w14:bevel/>
          </w14:textOutline>
        </w:rPr>
        <w:t>住院医生工作站集成</w:t>
      </w:r>
    </w:p>
    <w:p>
      <w:pPr>
        <w:pStyle w:val="3"/>
        <w:spacing w:before="153" w:line="360" w:lineRule="auto"/>
        <w:ind w:left="13" w:right="80" w:firstLine="480"/>
        <w:jc w:val="both"/>
      </w:pPr>
      <w:r>
        <w:rPr>
          <w:spacing w:val="4"/>
        </w:rPr>
        <w:t>系统与住院医生工作站进行集成，基于集成服务标准进行系统间的</w:t>
      </w:r>
      <w:r>
        <w:rPr>
          <w:spacing w:val="3"/>
        </w:rPr>
        <w:t>实时数据交</w:t>
      </w:r>
      <w:r>
        <w:t xml:space="preserve"> </w:t>
      </w:r>
      <w:r>
        <w:rPr>
          <w:spacing w:val="-3"/>
        </w:rPr>
        <w:t>互，当医生在住院医生工作站开具医嘱并提交保存时，住院医生工作站自动调用医保</w:t>
      </w:r>
    </w:p>
    <w:p>
      <w:pPr>
        <w:pStyle w:val="3"/>
        <w:spacing w:line="360" w:lineRule="auto"/>
        <w:jc w:val="right"/>
      </w:pPr>
      <w:r>
        <w:rPr>
          <w:spacing w:val="-2"/>
        </w:rPr>
        <w:t>智能审核系统对处方医嘱进行实时审核，发现（疑似）违规项目后即时提醒或拦截。</w:t>
      </w:r>
    </w:p>
    <w:p>
      <w:pPr>
        <w:pStyle w:val="3"/>
        <w:spacing w:before="154" w:line="360" w:lineRule="auto"/>
        <w:jc w:val="right"/>
      </w:pPr>
      <w:r>
        <w:rPr>
          <w:spacing w:val="-8"/>
          <w:position w:val="15"/>
        </w:rPr>
        <w:t>当医生在住院医生工作站查看到（疑似）违规提醒内容后，</w:t>
      </w:r>
      <w:r>
        <w:rPr>
          <w:spacing w:val="-9"/>
          <w:position w:val="15"/>
        </w:rPr>
        <w:t>如对违规提醒有异议，</w:t>
      </w:r>
    </w:p>
    <w:p>
      <w:pPr>
        <w:pStyle w:val="3"/>
        <w:spacing w:before="1" w:line="360" w:lineRule="auto"/>
        <w:ind w:left="10"/>
      </w:pPr>
      <w:r>
        <w:t>支持填写反馈意见并提交给医保智能审核系统，</w:t>
      </w:r>
      <w:r>
        <w:rPr>
          <w:spacing w:val="-1"/>
        </w:rPr>
        <w:t>包含是否采纳及反馈说明。</w:t>
      </w:r>
    </w:p>
    <w:p>
      <w:pPr>
        <w:pStyle w:val="3"/>
        <w:spacing w:before="155" w:line="360" w:lineRule="auto"/>
        <w:ind w:left="14"/>
        <w:outlineLvl w:val="3"/>
      </w:pPr>
      <w:r>
        <w:rPr>
          <w:rFonts w:hint="eastAsia"/>
          <w:lang w:eastAsia="zh-CN"/>
        </w:rPr>
        <w:t>（</w:t>
      </w:r>
      <w:r>
        <w:rPr>
          <w:rFonts w:hint="eastAsia"/>
          <w:lang w:val="en-US" w:eastAsia="zh-CN"/>
        </w:rPr>
        <w:t>3</w:t>
      </w:r>
      <w:r>
        <w:rPr>
          <w:rFonts w:hint="eastAsia"/>
          <w:lang w:eastAsia="zh-CN"/>
        </w:rPr>
        <w:t>）</w:t>
      </w:r>
      <w:r>
        <w:rPr>
          <w14:textOutline w14:w="4358" w14:cap="sq" w14:cmpd="sng">
            <w14:solidFill>
              <w14:srgbClr w14:val="000000"/>
            </w14:solidFill>
            <w14:prstDash w14:val="solid"/>
            <w14:bevel/>
          </w14:textOutline>
        </w:rPr>
        <w:t>住院护士工作站集成</w:t>
      </w:r>
    </w:p>
    <w:p>
      <w:pPr>
        <w:pStyle w:val="3"/>
        <w:spacing w:before="155" w:line="360" w:lineRule="auto"/>
        <w:ind w:left="501"/>
      </w:pPr>
      <w:r>
        <w:rPr>
          <w:spacing w:val="-2"/>
        </w:rPr>
        <w:t>1）在院提醒集成服务</w:t>
      </w:r>
    </w:p>
    <w:p>
      <w:pPr>
        <w:pStyle w:val="3"/>
        <w:spacing w:before="156" w:line="360" w:lineRule="auto"/>
        <w:ind w:left="13" w:right="80" w:firstLine="480"/>
        <w:rPr>
          <w:rFonts w:hint="eastAsia" w:eastAsia="宋体"/>
          <w:lang w:eastAsia="zh-CN"/>
        </w:rPr>
      </w:pPr>
      <w:r>
        <w:rPr>
          <w:spacing w:val="4"/>
        </w:rPr>
        <w:t>系统与住院护士工作站进行集成，基于集成服务标准进行系统间的</w:t>
      </w:r>
      <w:r>
        <w:rPr>
          <w:spacing w:val="3"/>
        </w:rPr>
        <w:t>实时数据交</w:t>
      </w:r>
      <w:r>
        <w:t xml:space="preserve"> </w:t>
      </w:r>
      <w:r>
        <w:rPr>
          <w:spacing w:val="-3"/>
        </w:rPr>
        <w:t>互，当护士在住院护士工作站执行医嘱生成计费项目时，住院护士工作站自动调用医</w:t>
      </w:r>
      <w:r>
        <w:rPr>
          <w:spacing w:val="-7"/>
        </w:rPr>
        <w:t>保智能审核系统对计费项目进行实时审核，发现（疑似）违规项目后即时提醒或拦截</w:t>
      </w:r>
      <w:r>
        <w:rPr>
          <w:rFonts w:hint="eastAsia"/>
          <w:spacing w:val="-7"/>
          <w:lang w:eastAsia="zh-CN"/>
        </w:rPr>
        <w:t>。</w:t>
      </w:r>
    </w:p>
    <w:p>
      <w:pPr>
        <w:pStyle w:val="3"/>
        <w:numPr>
          <w:ilvl w:val="0"/>
          <w:numId w:val="2"/>
        </w:numPr>
        <w:spacing w:before="155" w:line="360" w:lineRule="auto"/>
        <w:ind w:left="501"/>
        <w:rPr>
          <w:spacing w:val="-2"/>
        </w:rPr>
      </w:pPr>
      <w:r>
        <w:rPr>
          <w:spacing w:val="-2"/>
        </w:rPr>
        <w:t>转科提醒集成服务</w:t>
      </w:r>
    </w:p>
    <w:p>
      <w:pPr>
        <w:pStyle w:val="3"/>
        <w:numPr>
          <w:ilvl w:val="0"/>
          <w:numId w:val="0"/>
        </w:numPr>
        <w:spacing w:before="155" w:line="360" w:lineRule="auto"/>
        <w:ind w:firstLine="452" w:firstLineChars="200"/>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系统与住院护士工作站进行集成，基于集成服务标准进行系统间的实时数据交互，当科室护士为患者办理转科手续时，住院护士工作站自动调用医保智能审核系统。</w:t>
      </w:r>
    </w:p>
    <w:p>
      <w:pPr>
        <w:pStyle w:val="3"/>
        <w:spacing w:before="154" w:line="360" w:lineRule="auto"/>
        <w:ind w:firstLine="472" w:firstLineChars="200"/>
        <w:rPr>
          <w:rFonts w:hint="eastAsia"/>
          <w:spacing w:val="-2"/>
          <w:lang w:val="en-US" w:eastAsia="zh-CN"/>
        </w:rPr>
      </w:pPr>
      <w:r>
        <w:rPr>
          <w:rFonts w:hint="eastAsia"/>
          <w:spacing w:val="-2"/>
        </w:rPr>
        <w:t>对患者当前在院所有医嘱/处方就诊的所有数据进行实时审核，如有（疑似）违规项目则进行实时提醒；支持主管护士对本科室的在院患者进行转科前的费用审核。</w:t>
      </w:r>
      <w:r>
        <w:rPr>
          <w:rFonts w:hint="eastAsia"/>
          <w:spacing w:val="-2"/>
          <w:lang w:val="en-US" w:eastAsia="zh-CN"/>
        </w:rPr>
        <w:t xml:space="preserve">    </w:t>
      </w:r>
    </w:p>
    <w:p>
      <w:pPr>
        <w:pStyle w:val="3"/>
        <w:spacing w:before="154" w:line="360" w:lineRule="auto"/>
        <w:ind w:firstLine="472" w:firstLineChars="200"/>
      </w:pPr>
      <w:r>
        <w:rPr>
          <w:spacing w:val="-2"/>
        </w:rPr>
        <w:t>3）出科提醒集成服务</w:t>
      </w:r>
    </w:p>
    <w:p>
      <w:pPr>
        <w:pStyle w:val="3"/>
        <w:spacing w:before="156" w:line="360" w:lineRule="auto"/>
        <w:ind w:left="8" w:right="35" w:firstLine="485"/>
      </w:pPr>
      <w:r>
        <w:rPr>
          <w:spacing w:val="-1"/>
        </w:rPr>
        <w:t>系统与住院护士工作站进行集成，基于集成服务标准进行系统间的实时数据交</w:t>
      </w:r>
      <w:r>
        <w:rPr>
          <w:spacing w:val="9"/>
        </w:rPr>
        <w:t xml:space="preserve">  </w:t>
      </w:r>
      <w:r>
        <w:rPr>
          <w:spacing w:val="-3"/>
        </w:rPr>
        <w:t>互，当科室护士为患者办理出科手续时，住院护士工作站自动调用医保智能审核系统</w:t>
      </w:r>
      <w:r>
        <w:rPr>
          <w:spacing w:val="7"/>
        </w:rPr>
        <w:t xml:space="preserve"> </w:t>
      </w:r>
      <w:r>
        <w:rPr>
          <w:spacing w:val="-3"/>
        </w:rPr>
        <w:t>对患者本次住院就诊的所有数据进行实时审核，如有（疑似）违规项目则进行实时提</w:t>
      </w:r>
    </w:p>
    <w:p>
      <w:pPr>
        <w:pStyle w:val="3"/>
        <w:spacing w:before="1" w:line="360" w:lineRule="auto"/>
        <w:ind w:left="11"/>
      </w:pPr>
      <w:r>
        <w:rPr>
          <w:spacing w:val="-1"/>
        </w:rPr>
        <w:t>醒；支持主管护士对本科室的在院患者进行出科前的费用审核。</w:t>
      </w:r>
    </w:p>
    <w:p>
      <w:pPr>
        <w:pStyle w:val="3"/>
        <w:spacing w:before="158" w:line="360" w:lineRule="auto"/>
        <w:ind w:left="14"/>
        <w:outlineLvl w:val="3"/>
      </w:pPr>
      <w:r>
        <w:rPr>
          <w:rFonts w:hint="eastAsia"/>
          <w:lang w:eastAsia="zh-CN"/>
          <w14:textOutline w14:w="4358" w14:cap="sq" w14:cmpd="sng">
            <w14:solidFill>
              <w14:srgbClr w14:val="000000"/>
            </w14:solidFill>
            <w14:prstDash w14:val="solid"/>
            <w14:bevel/>
          </w14:textOutline>
        </w:rPr>
        <w:t>（</w:t>
      </w:r>
      <w:r>
        <w:rPr>
          <w:rFonts w:hint="eastAsia"/>
          <w:lang w:val="en-US" w:eastAsia="zh-CN"/>
          <w14:textOutline w14:w="4358" w14:cap="sq" w14:cmpd="sng">
            <w14:solidFill>
              <w14:srgbClr w14:val="000000"/>
            </w14:solidFill>
            <w14:prstDash w14:val="solid"/>
            <w14:bevel/>
          </w14:textOutline>
        </w:rPr>
        <w:t>4</w:t>
      </w:r>
      <w:r>
        <w:rPr>
          <w:rFonts w:hint="eastAsia"/>
          <w:lang w:eastAsia="zh-CN"/>
          <w14:textOutline w14:w="4358" w14:cap="sq" w14:cmpd="sng">
            <w14:solidFill>
              <w14:srgbClr w14:val="000000"/>
            </w14:solidFill>
            <w14:prstDash w14:val="solid"/>
            <w14:bevel/>
          </w14:textOutline>
        </w:rPr>
        <w:t>）</w:t>
      </w:r>
      <w:r>
        <w:rPr>
          <w14:textOutline w14:w="4358" w14:cap="sq" w14:cmpd="sng">
            <w14:solidFill>
              <w14:srgbClr w14:val="000000"/>
            </w14:solidFill>
            <w14:prstDash w14:val="solid"/>
            <w14:bevel/>
          </w14:textOutline>
        </w:rPr>
        <w:t>住院收费系统集成</w:t>
      </w:r>
    </w:p>
    <w:p>
      <w:pPr>
        <w:pStyle w:val="3"/>
        <w:spacing w:before="153" w:line="360" w:lineRule="auto"/>
        <w:ind w:left="8" w:firstLine="485"/>
        <w:jc w:val="both"/>
      </w:pPr>
      <w:r>
        <w:rPr>
          <w:spacing w:val="-2"/>
        </w:rPr>
        <w:t>系统与住院收费系统进行集成，基于集成服务标准进行系统间的实时数</w:t>
      </w:r>
      <w:r>
        <w:rPr>
          <w:spacing w:val="-3"/>
        </w:rPr>
        <w:t>据交互，</w:t>
      </w:r>
      <w:r>
        <w:t xml:space="preserve"> </w:t>
      </w:r>
      <w:r>
        <w:rPr>
          <w:spacing w:val="-3"/>
        </w:rPr>
        <w:t>在患者出院结算前，住院收费系统自动调用医保预警分析系统对患者本次住院就诊的</w:t>
      </w:r>
    </w:p>
    <w:p>
      <w:pPr>
        <w:pStyle w:val="3"/>
        <w:spacing w:before="1" w:line="360" w:lineRule="auto"/>
        <w:ind w:left="9"/>
        <w:rPr>
          <w:rFonts w:ascii="Arial"/>
          <w:sz w:val="21"/>
        </w:rPr>
      </w:pPr>
      <w:r>
        <w:rPr>
          <w:spacing w:val="-1"/>
        </w:rPr>
        <w:t>所有数据进行实时审核，如有（疑似）违规项目则进行实时提醒。</w:t>
      </w:r>
    </w:p>
    <w:p>
      <w:pPr>
        <w:pStyle w:val="3"/>
        <w:spacing w:before="78" w:line="360" w:lineRule="auto"/>
        <w:outlineLvl w:val="3"/>
      </w:pPr>
      <w:r>
        <w:rPr>
          <w:rFonts w:hint="eastAsia"/>
          <w:lang w:eastAsia="zh-CN"/>
          <w14:textOutline w14:w="4358" w14:cap="sq" w14:cmpd="sng">
            <w14:solidFill>
              <w14:srgbClr w14:val="000000"/>
            </w14:solidFill>
            <w14:prstDash w14:val="solid"/>
            <w14:bevel/>
          </w14:textOutline>
        </w:rPr>
        <w:t>（</w:t>
      </w:r>
      <w:r>
        <w:rPr>
          <w:rFonts w:hint="eastAsia"/>
          <w:lang w:val="en-US" w:eastAsia="zh-CN"/>
          <w14:textOutline w14:w="4358" w14:cap="sq" w14:cmpd="sng">
            <w14:solidFill>
              <w14:srgbClr w14:val="000000"/>
            </w14:solidFill>
            <w14:prstDash w14:val="solid"/>
            <w14:bevel/>
          </w14:textOutline>
        </w:rPr>
        <w:t>5</w:t>
      </w:r>
      <w:r>
        <w:rPr>
          <w:rFonts w:hint="eastAsia"/>
          <w:lang w:eastAsia="zh-CN"/>
          <w14:textOutline w14:w="4358" w14:cap="sq" w14:cmpd="sng">
            <w14:solidFill>
              <w14:srgbClr w14:val="000000"/>
            </w14:solidFill>
            <w14:prstDash w14:val="solid"/>
            <w14:bevel/>
          </w14:textOutline>
        </w:rPr>
        <w:t>）</w:t>
      </w:r>
      <w:r>
        <w:rPr>
          <w14:textOutline w14:w="4358" w14:cap="sq" w14:cmpd="sng">
            <w14:solidFill>
              <w14:srgbClr w14:val="000000"/>
            </w14:solidFill>
            <w14:prstDash w14:val="solid"/>
            <w14:bevel/>
          </w14:textOutline>
        </w:rPr>
        <w:t>手麻系统集成</w:t>
      </w:r>
    </w:p>
    <w:p>
      <w:pPr>
        <w:pStyle w:val="3"/>
        <w:spacing w:before="156" w:line="360" w:lineRule="auto"/>
        <w:ind w:left="10" w:right="35" w:firstLine="483"/>
        <w:jc w:val="both"/>
      </w:pPr>
      <w:r>
        <w:rPr>
          <w:spacing w:val="-3"/>
        </w:rPr>
        <w:t>系统与手麻系统进行集成，基于集成服务标准进行系统间的实时数据交</w:t>
      </w:r>
      <w:r>
        <w:rPr>
          <w:spacing w:val="-4"/>
        </w:rPr>
        <w:t>互，当医</w:t>
      </w:r>
      <w:r>
        <w:t xml:space="preserve"> </w:t>
      </w:r>
      <w:r>
        <w:rPr>
          <w:spacing w:val="-3"/>
        </w:rPr>
        <w:t>护人员在手麻系统中录入医嘱或补计费项目时，手麻系统自动调用医保智能审核系统</w:t>
      </w:r>
    </w:p>
    <w:p>
      <w:pPr>
        <w:pStyle w:val="3"/>
        <w:spacing w:line="360" w:lineRule="auto"/>
        <w:ind w:left="8"/>
      </w:pPr>
      <w:r>
        <w:t>对处方医嘱进行实时审核，发现（疑似）违规项</w:t>
      </w:r>
      <w:r>
        <w:rPr>
          <w:spacing w:val="-1"/>
        </w:rPr>
        <w:t>目后即时提醒或拦截。</w:t>
      </w:r>
    </w:p>
    <w:p>
      <w:pPr>
        <w:pStyle w:val="3"/>
        <w:spacing w:before="156" w:line="360" w:lineRule="auto"/>
        <w:ind w:left="14"/>
        <w:outlineLvl w:val="3"/>
      </w:pPr>
      <w:r>
        <w:rPr>
          <w:rFonts w:hint="eastAsia"/>
          <w:lang w:eastAsia="zh-CN"/>
        </w:rPr>
        <w:t>（</w:t>
      </w:r>
      <w:r>
        <w:rPr>
          <w:rFonts w:hint="eastAsia"/>
          <w:lang w:val="en-US" w:eastAsia="zh-CN"/>
        </w:rPr>
        <w:t>6</w:t>
      </w:r>
      <w:r>
        <w:rPr>
          <w:rFonts w:hint="eastAsia"/>
          <w:lang w:eastAsia="zh-CN"/>
        </w:rPr>
        <w:t>）</w:t>
      </w:r>
      <w:r>
        <w:rPr>
          <w14:textOutline w14:w="4358" w14:cap="sq" w14:cmpd="sng">
            <w14:solidFill>
              <w14:srgbClr w14:val="000000"/>
            </w14:solidFill>
            <w14:prstDash w14:val="solid"/>
            <w14:bevel/>
          </w14:textOutline>
        </w:rPr>
        <w:t>基础业务数据集成</w:t>
      </w:r>
    </w:p>
    <w:p>
      <w:pPr>
        <w:pStyle w:val="3"/>
        <w:spacing w:before="154" w:line="360" w:lineRule="auto"/>
        <w:ind w:left="489"/>
      </w:pPr>
      <w:r>
        <w:t>基于统一数据标准，通过数据集成实现医保预警分</w:t>
      </w:r>
      <w:r>
        <w:rPr>
          <w:spacing w:val="-1"/>
        </w:rPr>
        <w:t>析基础业务数据的采集。</w:t>
      </w:r>
    </w:p>
    <w:p>
      <w:pPr>
        <w:pStyle w:val="3"/>
        <w:spacing w:before="155" w:line="360" w:lineRule="auto"/>
        <w:ind w:left="14"/>
        <w:outlineLvl w:val="3"/>
      </w:pPr>
      <w:r>
        <w:rPr>
          <w:rFonts w:hint="eastAsia"/>
          <w:lang w:eastAsia="zh-CN"/>
        </w:rPr>
        <w:t>（</w:t>
      </w:r>
      <w:r>
        <w:rPr>
          <w:rFonts w:hint="eastAsia"/>
          <w:lang w:val="en-US" w:eastAsia="zh-CN"/>
        </w:rPr>
        <w:t>7</w:t>
      </w:r>
      <w:r>
        <w:rPr>
          <w:rFonts w:hint="eastAsia"/>
          <w:lang w:eastAsia="zh-CN"/>
        </w:rPr>
        <w:t>）</w:t>
      </w:r>
      <w:r>
        <w:rPr>
          <w14:textOutline w14:w="4358" w14:cap="sq" w14:cmpd="sng">
            <w14:solidFill>
              <w14:srgbClr w14:val="000000"/>
            </w14:solidFill>
            <w14:prstDash w14:val="solid"/>
            <w14:bevel/>
          </w14:textOutline>
        </w:rPr>
        <w:t>信息集成平台集成</w:t>
      </w:r>
    </w:p>
    <w:p>
      <w:pPr>
        <w:pStyle w:val="3"/>
        <w:spacing w:before="157" w:line="360" w:lineRule="auto"/>
        <w:ind w:left="494"/>
      </w:pPr>
      <w:r>
        <w:rPr>
          <w:spacing w:val="-1"/>
          <w:position w:val="14"/>
        </w:rPr>
        <w:t>系统支持与医院信息集成平台基于集成服务标准进行系统间的医院医保合规性</w:t>
      </w:r>
    </w:p>
    <w:p>
      <w:pPr>
        <w:pStyle w:val="3"/>
        <w:spacing w:line="360" w:lineRule="auto"/>
        <w:ind w:left="11"/>
        <w:rPr>
          <w:spacing w:val="-2"/>
        </w:rPr>
      </w:pPr>
      <w:r>
        <w:rPr>
          <w:spacing w:val="-2"/>
        </w:rPr>
        <w:t>预警实时数据交互。</w:t>
      </w:r>
    </w:p>
    <w:p>
      <w:pPr>
        <w:pStyle w:val="3"/>
        <w:spacing w:line="360" w:lineRule="auto"/>
        <w:ind w:left="11"/>
        <w:rPr>
          <w:spacing w:val="-3"/>
          <w:sz w:val="28"/>
          <w:szCs w:val="28"/>
        </w:rPr>
      </w:pPr>
      <w:r>
        <w:rPr>
          <w:spacing w:val="-3"/>
          <w:sz w:val="28"/>
          <w:szCs w:val="28"/>
        </w:rPr>
        <w:t xml:space="preserve"> </w:t>
      </w:r>
    </w:p>
    <w:p>
      <w:pPr>
        <w:pStyle w:val="3"/>
        <w:spacing w:line="360" w:lineRule="auto"/>
        <w:ind w:left="11"/>
        <w:rPr>
          <w:spacing w:val="-3"/>
          <w:sz w:val="28"/>
          <w:szCs w:val="28"/>
        </w:rPr>
      </w:pPr>
    </w:p>
    <w:p>
      <w:pPr>
        <w:pStyle w:val="3"/>
        <w:spacing w:line="360" w:lineRule="auto"/>
        <w:ind w:left="11"/>
        <w:rPr>
          <w:spacing w:val="-3"/>
          <w:sz w:val="28"/>
          <w:szCs w:val="28"/>
        </w:rPr>
      </w:pPr>
    </w:p>
    <w:p>
      <w:pPr>
        <w:pStyle w:val="3"/>
        <w:spacing w:line="360" w:lineRule="auto"/>
        <w:ind w:left="11"/>
        <w:rPr>
          <w:spacing w:val="-3"/>
          <w:sz w:val="28"/>
          <w:szCs w:val="28"/>
        </w:rPr>
      </w:pPr>
    </w:p>
    <w:p>
      <w:pPr>
        <w:pStyle w:val="3"/>
        <w:spacing w:line="360" w:lineRule="auto"/>
        <w:ind w:left="11"/>
        <w:rPr>
          <w:spacing w:val="-3"/>
          <w:sz w:val="28"/>
          <w:szCs w:val="28"/>
        </w:rPr>
      </w:pPr>
    </w:p>
    <w:p>
      <w:pPr>
        <w:pStyle w:val="3"/>
        <w:spacing w:line="360" w:lineRule="auto"/>
        <w:ind w:left="11"/>
        <w:rPr>
          <w:spacing w:val="-3"/>
          <w:sz w:val="28"/>
          <w:szCs w:val="28"/>
        </w:rPr>
      </w:pPr>
    </w:p>
    <w:p>
      <w:pPr>
        <w:pStyle w:val="3"/>
        <w:spacing w:line="360" w:lineRule="auto"/>
        <w:ind w:left="11"/>
        <w:rPr>
          <w:spacing w:val="-3"/>
          <w:sz w:val="28"/>
          <w:szCs w:val="28"/>
        </w:rPr>
      </w:pPr>
    </w:p>
    <w:p>
      <w:pPr>
        <w:pStyle w:val="3"/>
        <w:spacing w:line="360" w:lineRule="auto"/>
        <w:ind w:left="11"/>
        <w:rPr>
          <w:spacing w:val="-3"/>
          <w:sz w:val="28"/>
          <w:szCs w:val="28"/>
        </w:rPr>
      </w:pPr>
    </w:p>
    <w:p>
      <w:pPr>
        <w:pStyle w:val="3"/>
        <w:spacing w:line="360" w:lineRule="auto"/>
        <w:ind w:left="11"/>
        <w:rPr>
          <w:spacing w:val="-3"/>
          <w:sz w:val="28"/>
          <w:szCs w:val="28"/>
        </w:rPr>
      </w:pPr>
    </w:p>
    <w:p>
      <w:pPr>
        <w:pStyle w:val="3"/>
        <w:spacing w:line="360" w:lineRule="auto"/>
        <w:ind w:left="11"/>
        <w:rPr>
          <w:spacing w:val="-3"/>
          <w:sz w:val="28"/>
          <w:szCs w:val="28"/>
        </w:rPr>
      </w:pPr>
    </w:p>
    <w:p>
      <w:pPr>
        <w:pStyle w:val="3"/>
        <w:spacing w:line="360" w:lineRule="auto"/>
        <w:ind w:left="11"/>
        <w:rPr>
          <w:spacing w:val="-3"/>
          <w:sz w:val="28"/>
          <w:szCs w:val="28"/>
        </w:rPr>
      </w:pPr>
    </w:p>
    <w:p>
      <w:pPr>
        <w:pStyle w:val="3"/>
        <w:spacing w:line="360" w:lineRule="auto"/>
        <w:rPr>
          <w:spacing w:val="-3"/>
          <w14:textOutline w14:w="4358" w14:cap="sq" w14:cmpd="sng">
            <w14:solidFill>
              <w14:srgbClr w14:val="000000"/>
            </w14:solidFill>
            <w14:prstDash w14:val="solid"/>
            <w14:bevel/>
          </w14:textOutline>
        </w:rPr>
      </w:pPr>
    </w:p>
    <w:p>
      <w:pPr>
        <w:pStyle w:val="3"/>
        <w:spacing w:line="360" w:lineRule="auto"/>
        <w:rPr>
          <w:spacing w:val="-3"/>
          <w14:textOutline w14:w="4358" w14:cap="sq" w14:cmpd="sng">
            <w14:solidFill>
              <w14:srgbClr w14:val="000000"/>
            </w14:solidFill>
            <w14:prstDash w14:val="solid"/>
            <w14:bevel/>
          </w14:textOutline>
        </w:rPr>
      </w:pPr>
    </w:p>
    <w:p>
      <w:pPr>
        <w:pStyle w:val="3"/>
        <w:spacing w:line="360" w:lineRule="auto"/>
        <w:rPr>
          <w:spacing w:val="-3"/>
          <w14:textOutline w14:w="4358" w14:cap="sq" w14:cmpd="sng">
            <w14:solidFill>
              <w14:srgbClr w14:val="000000"/>
            </w14:solidFill>
            <w14:prstDash w14:val="solid"/>
            <w14:bevel/>
          </w14:textOutline>
        </w:rPr>
      </w:pPr>
    </w:p>
    <w:p>
      <w:pPr>
        <w:pStyle w:val="3"/>
        <w:spacing w:line="360" w:lineRule="auto"/>
      </w:pPr>
      <w:r>
        <w:rPr>
          <w:spacing w:val="-3"/>
          <w14:textOutline w14:w="4358" w14:cap="sq" w14:cmpd="sng">
            <w14:solidFill>
              <w14:srgbClr w14:val="000000"/>
            </w14:solidFill>
            <w14:prstDash w14:val="solid"/>
            <w14:bevel/>
          </w14:textOutline>
        </w:rPr>
        <w:t>DRG</w:t>
      </w:r>
      <w:r>
        <w:rPr>
          <w:spacing w:val="-44"/>
        </w:rPr>
        <w:t xml:space="preserve"> </w:t>
      </w:r>
      <w:r>
        <w:rPr>
          <w:spacing w:val="-3"/>
          <w14:textOutline w14:w="4358" w14:cap="sq" w14:cmpd="sng">
            <w14:solidFill>
              <w14:srgbClr w14:val="000000"/>
            </w14:solidFill>
            <w14:prstDash w14:val="solid"/>
            <w14:bevel/>
          </w14:textOutline>
        </w:rPr>
        <w:t>精细化管理系统</w:t>
      </w:r>
    </w:p>
    <w:p>
      <w:pPr>
        <w:pStyle w:val="3"/>
        <w:spacing w:before="143" w:line="360" w:lineRule="auto"/>
        <w:ind w:left="14"/>
        <w:outlineLvl w:val="2"/>
      </w:pPr>
      <w:r>
        <w:rPr>
          <w:spacing w:val="-2"/>
          <w14:textOutline w14:w="4358" w14:cap="sq" w14:cmpd="sng">
            <w14:solidFill>
              <w14:srgbClr w14:val="000000"/>
            </w14:solidFill>
            <w14:prstDash w14:val="solid"/>
            <w14:bevel/>
          </w14:textOutline>
        </w:rPr>
        <w:t>1</w:t>
      </w:r>
      <w:r>
        <w:rPr>
          <w:spacing w:val="-2"/>
        </w:rPr>
        <w:t xml:space="preserve">  </w:t>
      </w:r>
      <w:r>
        <w:rPr>
          <w:spacing w:val="-2"/>
          <w14:textOutline w14:w="4358" w14:cap="sq" w14:cmpd="sng">
            <w14:solidFill>
              <w14:srgbClr w14:val="000000"/>
            </w14:solidFill>
            <w14:prstDash w14:val="solid"/>
            <w14:bevel/>
          </w14:textOutline>
        </w:rPr>
        <w:t>DRG</w:t>
      </w:r>
      <w:r>
        <w:rPr>
          <w:spacing w:val="-40"/>
        </w:rPr>
        <w:t xml:space="preserve"> </w:t>
      </w:r>
      <w:r>
        <w:rPr>
          <w:spacing w:val="-2"/>
          <w14:textOutline w14:w="4358" w14:cap="sq" w14:cmpd="sng">
            <w14:solidFill>
              <w14:srgbClr w14:val="000000"/>
            </w14:solidFill>
            <w14:prstDash w14:val="solid"/>
            <w14:bevel/>
          </w14:textOutline>
        </w:rPr>
        <w:t>首页</w:t>
      </w:r>
    </w:p>
    <w:p>
      <w:pPr>
        <w:pStyle w:val="3"/>
        <w:spacing w:before="153" w:line="360" w:lineRule="auto"/>
        <w:ind w:left="14"/>
        <w:outlineLvl w:val="3"/>
      </w:pPr>
      <w:r>
        <w:fldChar w:fldCharType="begin"/>
      </w:r>
      <w:r>
        <w:instrText xml:space="preserve"> HYPERLINK "5.2.1.1" </w:instrText>
      </w:r>
      <w:r>
        <w:fldChar w:fldCharType="separate"/>
      </w:r>
      <w:r>
        <w:rPr>
          <w:spacing w:val="-2"/>
          <w14:textOutline w14:w="4358" w14:cap="sq" w14:cmpd="sng">
            <w14:solidFill>
              <w14:srgbClr w14:val="000000"/>
            </w14:solidFill>
            <w14:prstDash w14:val="solid"/>
            <w14:bevel/>
          </w14:textOutline>
        </w:rPr>
        <w:t>1.1</w:t>
      </w:r>
      <w:r>
        <w:rPr>
          <w:spacing w:val="-2"/>
          <w14:textOutline w14:w="4358" w14:cap="sq" w14:cmpd="sng">
            <w14:solidFill>
              <w14:srgbClr w14:val="000000"/>
            </w14:solidFill>
            <w14:prstDash w14:val="solid"/>
            <w14:bevel/>
          </w14:textOutline>
        </w:rPr>
        <w:fldChar w:fldCharType="end"/>
      </w:r>
      <w:r>
        <w:rPr>
          <w:spacing w:val="-2"/>
          <w14:textOutline w14:w="4358" w14:cap="sq" w14:cmpd="sng">
            <w14:solidFill>
              <w14:srgbClr w14:val="000000"/>
            </w14:solidFill>
            <w14:prstDash w14:val="solid"/>
            <w14:bevel/>
          </w14:textOutline>
        </w:rPr>
        <w:t>DRG</w:t>
      </w:r>
      <w:r>
        <w:rPr>
          <w:spacing w:val="-33"/>
        </w:rPr>
        <w:t xml:space="preserve"> </w:t>
      </w:r>
      <w:r>
        <w:rPr>
          <w:spacing w:val="-2"/>
          <w14:textOutline w14:w="4358" w14:cap="sq" w14:cmpd="sng">
            <w14:solidFill>
              <w14:srgbClr w14:val="000000"/>
            </w14:solidFill>
            <w14:prstDash w14:val="solid"/>
            <w14:bevel/>
          </w14:textOutline>
        </w:rPr>
        <w:t>院长首页</w:t>
      </w:r>
    </w:p>
    <w:p>
      <w:pPr>
        <w:pStyle w:val="3"/>
        <w:spacing w:before="155" w:line="360" w:lineRule="auto"/>
        <w:jc w:val="right"/>
      </w:pPr>
      <w:r>
        <w:rPr>
          <w:spacing w:val="-2"/>
          <w:position w:val="14"/>
        </w:rPr>
        <w:t>支持院长查看全院</w:t>
      </w:r>
      <w:r>
        <w:rPr>
          <w:spacing w:val="-49"/>
          <w:position w:val="14"/>
        </w:rPr>
        <w:t xml:space="preserve"> </w:t>
      </w:r>
      <w:r>
        <w:rPr>
          <w:spacing w:val="-2"/>
          <w:position w:val="14"/>
        </w:rPr>
        <w:t>DRG</w:t>
      </w:r>
      <w:r>
        <w:rPr>
          <w:spacing w:val="-51"/>
          <w:position w:val="14"/>
        </w:rPr>
        <w:t xml:space="preserve"> </w:t>
      </w:r>
      <w:r>
        <w:rPr>
          <w:spacing w:val="-2"/>
          <w:position w:val="14"/>
        </w:rPr>
        <w:t>运行情况，展示各项重点关注指标数据：宏观监测指标、</w:t>
      </w:r>
    </w:p>
    <w:p>
      <w:pPr>
        <w:pStyle w:val="3"/>
        <w:spacing w:line="360" w:lineRule="auto"/>
        <w:ind w:left="10"/>
      </w:pPr>
      <w:r>
        <w:rPr>
          <w:spacing w:val="-1"/>
        </w:rPr>
        <w:t>重点监测指标变化、重点科室监测、DRG</w:t>
      </w:r>
      <w:r>
        <w:rPr>
          <w:spacing w:val="-38"/>
        </w:rPr>
        <w:t xml:space="preserve"> </w:t>
      </w:r>
      <w:r>
        <w:rPr>
          <w:spacing w:val="-1"/>
        </w:rPr>
        <w:t>下科室盈亏情况、异常病例监测。</w:t>
      </w:r>
    </w:p>
    <w:p>
      <w:pPr>
        <w:pStyle w:val="3"/>
        <w:spacing w:before="154" w:line="360" w:lineRule="auto"/>
        <w:ind w:left="14"/>
        <w:outlineLvl w:val="3"/>
      </w:pPr>
      <w:r>
        <w:fldChar w:fldCharType="begin"/>
      </w:r>
      <w:r>
        <w:instrText xml:space="preserve"> HYPERLINK "5.2.1.2" </w:instrText>
      </w:r>
      <w:r>
        <w:fldChar w:fldCharType="separate"/>
      </w:r>
      <w:r>
        <w:rPr>
          <w:spacing w:val="-1"/>
          <w14:textOutline w14:w="4358" w14:cap="sq" w14:cmpd="sng">
            <w14:solidFill>
              <w14:srgbClr w14:val="000000"/>
            </w14:solidFill>
            <w14:prstDash w14:val="solid"/>
            <w14:bevel/>
          </w14:textOutline>
        </w:rPr>
        <w:t>1.2</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DRG</w:t>
      </w:r>
      <w:r>
        <w:rPr>
          <w:spacing w:val="-47"/>
        </w:rPr>
        <w:t xml:space="preserve"> </w:t>
      </w:r>
      <w:r>
        <w:rPr>
          <w:spacing w:val="-1"/>
          <w14:textOutline w14:w="4358" w14:cap="sq" w14:cmpd="sng">
            <w14:solidFill>
              <w14:srgbClr w14:val="000000"/>
            </w14:solidFill>
            <w14:prstDash w14:val="solid"/>
            <w14:bevel/>
          </w14:textOutline>
        </w:rPr>
        <w:t>科室首页</w:t>
      </w:r>
    </w:p>
    <w:p>
      <w:pPr>
        <w:pStyle w:val="3"/>
        <w:spacing w:before="158" w:line="360" w:lineRule="auto"/>
        <w:ind w:right="43"/>
        <w:jc w:val="right"/>
      </w:pPr>
      <w:r>
        <w:rPr>
          <w:spacing w:val="-3"/>
          <w:position w:val="15"/>
        </w:rPr>
        <w:t>支持科主任查看科室</w:t>
      </w:r>
      <w:r>
        <w:rPr>
          <w:spacing w:val="-56"/>
          <w:position w:val="15"/>
        </w:rPr>
        <w:t xml:space="preserve"> </w:t>
      </w:r>
      <w:r>
        <w:rPr>
          <w:spacing w:val="-3"/>
          <w:position w:val="15"/>
        </w:rPr>
        <w:t>DRG</w:t>
      </w:r>
      <w:r>
        <w:rPr>
          <w:spacing w:val="-51"/>
          <w:position w:val="15"/>
        </w:rPr>
        <w:t xml:space="preserve"> </w:t>
      </w:r>
      <w:r>
        <w:rPr>
          <w:spacing w:val="-3"/>
          <w:position w:val="15"/>
        </w:rPr>
        <w:t>运行情况，展示各项重点指标数据：宏观监测指标、季</w:t>
      </w:r>
    </w:p>
    <w:p>
      <w:pPr>
        <w:pStyle w:val="3"/>
        <w:spacing w:line="360" w:lineRule="auto"/>
        <w:ind w:left="8"/>
      </w:pPr>
      <w:r>
        <w:rPr>
          <w:spacing w:val="-1"/>
        </w:rPr>
        <w:t>度预计盈亏、月度预计盈亏、病组/费用结构分析。</w:t>
      </w:r>
    </w:p>
    <w:p>
      <w:pPr>
        <w:pStyle w:val="3"/>
        <w:spacing w:before="155" w:line="360" w:lineRule="auto"/>
        <w:ind w:left="14"/>
        <w:outlineLvl w:val="2"/>
      </w:pPr>
      <w:r>
        <w:rPr>
          <w:spacing w:val="-3"/>
          <w14:textOutline w14:w="4358" w14:cap="sq" w14:cmpd="sng">
            <w14:solidFill>
              <w14:srgbClr w14:val="000000"/>
            </w14:solidFill>
            <w14:prstDash w14:val="solid"/>
            <w14:bevel/>
          </w14:textOutline>
        </w:rPr>
        <w:t>2</w:t>
      </w:r>
      <w:r>
        <w:rPr>
          <w:spacing w:val="11"/>
        </w:rPr>
        <w:t xml:space="preserve">  </w:t>
      </w:r>
      <w:r>
        <w:rPr>
          <w:spacing w:val="-3"/>
          <w14:textOutline w14:w="4358" w14:cap="sq" w14:cmpd="sng">
            <w14:solidFill>
              <w14:srgbClr w14:val="000000"/>
            </w14:solidFill>
            <w14:prstDash w14:val="solid"/>
            <w14:bevel/>
          </w14:textOutline>
        </w:rPr>
        <w:t>数据质控</w:t>
      </w:r>
    </w:p>
    <w:p>
      <w:pPr>
        <w:pStyle w:val="3"/>
        <w:spacing w:before="157" w:line="360" w:lineRule="auto"/>
        <w:ind w:left="14"/>
        <w:outlineLvl w:val="3"/>
        <w:rPr>
          <w14:textOutline w14:w="4358" w14:cap="sq" w14:cmpd="sng">
            <w14:solidFill>
              <w14:srgbClr w14:val="000000"/>
            </w14:solidFill>
            <w14:prstDash w14:val="solid"/>
            <w14:bevel/>
          </w14:textOutline>
        </w:rPr>
      </w:pPr>
      <w:r>
        <w:fldChar w:fldCharType="begin"/>
      </w:r>
      <w:r>
        <w:instrText xml:space="preserve"> HYPERLINK "5.2.2.1" </w:instrText>
      </w:r>
      <w:r>
        <w:fldChar w:fldCharType="separate"/>
      </w:r>
      <w:r>
        <w:rPr>
          <w14:textOutline w14:w="4358" w14:cap="sq" w14:cmpd="sng">
            <w14:solidFill>
              <w14:srgbClr w14:val="000000"/>
            </w14:solidFill>
            <w14:prstDash w14:val="solid"/>
            <w14:bevel/>
          </w14:textOutline>
        </w:rPr>
        <w:t>2.1</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数据质控概览</w:t>
      </w:r>
    </w:p>
    <w:p>
      <w:pPr>
        <w:pStyle w:val="3"/>
        <w:spacing w:before="157" w:line="360" w:lineRule="auto"/>
        <w:ind w:left="14" w:firstLine="480" w:firstLineChars="200"/>
        <w:outlineLvl w:val="3"/>
        <w:rPr>
          <w:spacing w:val="-6"/>
        </w:rPr>
      </w:pPr>
      <w:r>
        <w:rPr>
          <w:position w:val="15"/>
        </w:rPr>
        <w:t>提供病案首页/结算清单质控指标数据展示，各错误</w:t>
      </w:r>
      <w:r>
        <w:rPr>
          <w:spacing w:val="-1"/>
          <w:position w:val="15"/>
        </w:rPr>
        <w:t>字段分布情况以及问题趋势数。</w:t>
      </w:r>
    </w:p>
    <w:p>
      <w:pPr>
        <w:pStyle w:val="3"/>
        <w:spacing w:before="154" w:line="360" w:lineRule="auto"/>
        <w:ind w:right="53" w:firstLine="468" w:firstLineChars="200"/>
        <w:jc w:val="both"/>
        <w:rPr>
          <w:spacing w:val="-3"/>
          <w:position w:val="15"/>
        </w:rPr>
      </w:pPr>
      <w:r>
        <w:rPr>
          <w:spacing w:val="-3"/>
          <w:position w:val="15"/>
        </w:rPr>
        <w:t>提供在院审核监管、在院科室违规、在院医生违规、在院违规规则分布、事后审核监管、事后科室违规、事后医生违规、事后违规规则分布等指标概览。</w:t>
      </w:r>
    </w:p>
    <w:p>
      <w:pPr>
        <w:pStyle w:val="3"/>
        <w:spacing w:before="155" w:line="360" w:lineRule="auto"/>
        <w:outlineLvl w:val="3"/>
      </w:pPr>
      <w:r>
        <w:fldChar w:fldCharType="begin"/>
      </w:r>
      <w:r>
        <w:instrText xml:space="preserve"> HYPERLINK "5.1.2.2" </w:instrText>
      </w:r>
      <w:r>
        <w:fldChar w:fldCharType="separate"/>
      </w:r>
      <w:r>
        <w:rPr>
          <w:spacing w:val="-1"/>
          <w14:textOutline w14:w="4358" w14:cap="sq" w14:cmpd="sng">
            <w14:solidFill>
              <w14:srgbClr w14:val="000000"/>
            </w14:solidFill>
            <w14:prstDash w14:val="solid"/>
            <w14:bevel/>
          </w14:textOutline>
        </w:rPr>
        <w:t>2.2</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事前预警</w:t>
      </w:r>
    </w:p>
    <w:p>
      <w:pPr>
        <w:pStyle w:val="3"/>
        <w:spacing w:before="154" w:line="360" w:lineRule="auto"/>
      </w:pPr>
      <w:r>
        <w:rPr>
          <w:spacing w:val="-1"/>
          <w:position w:val="15"/>
        </w:rPr>
        <w:t>（1） 在医生开具处方或医嘱时，通过系统集成的</w:t>
      </w:r>
      <w:r>
        <w:rPr>
          <w:spacing w:val="-2"/>
          <w:position w:val="15"/>
        </w:rPr>
        <w:t>方式，对于违规行为给予实时的违规</w:t>
      </w:r>
      <w:r>
        <w:rPr>
          <w:spacing w:val="-1"/>
          <w:position w:val="15"/>
        </w:rPr>
        <w:t>预警提醒。</w:t>
      </w:r>
    </w:p>
    <w:p>
      <w:pPr>
        <w:pStyle w:val="3"/>
        <w:spacing w:before="153" w:line="360" w:lineRule="auto"/>
        <w:rPr>
          <w:spacing w:val="-1"/>
          <w:position w:val="15"/>
        </w:rPr>
      </w:pPr>
      <w:r>
        <w:rPr>
          <w:position w:val="14"/>
        </w:rPr>
        <w:t>（2）  在护士接收医嘱，执行医嘱/记录费用</w:t>
      </w:r>
      <w:r>
        <w:rPr>
          <w:spacing w:val="-1"/>
          <w:position w:val="14"/>
        </w:rPr>
        <w:t>项目时，通过系统集成的方式，对于发现</w:t>
      </w:r>
      <w:r>
        <w:rPr>
          <w:spacing w:val="-1"/>
          <w:position w:val="15"/>
        </w:rPr>
        <w:t>的违规行为给予实时的预警提醒。</w:t>
      </w:r>
    </w:p>
    <w:p>
      <w:pPr>
        <w:pStyle w:val="3"/>
        <w:spacing w:before="155" w:line="360" w:lineRule="auto"/>
        <w:rPr>
          <w:spacing w:val="-1"/>
          <w:position w:val="14"/>
        </w:rPr>
      </w:pPr>
      <w:r>
        <w:rPr>
          <w:spacing w:val="-1"/>
          <w:position w:val="14"/>
        </w:rPr>
        <w:t>（3）  在手术室录入补填收费项目时，通过系统集</w:t>
      </w:r>
      <w:r>
        <w:rPr>
          <w:spacing w:val="-2"/>
          <w:position w:val="14"/>
        </w:rPr>
        <w:t>成的方式，对于发现的违规行为给予</w:t>
      </w:r>
      <w:r>
        <w:rPr>
          <w:spacing w:val="-1"/>
          <w:position w:val="14"/>
        </w:rPr>
        <w:t>实时的预警提醒。</w:t>
      </w:r>
    </w:p>
    <w:p>
      <w:pPr>
        <w:pStyle w:val="3"/>
        <w:spacing w:before="154" w:line="360" w:lineRule="auto"/>
        <w:outlineLvl w:val="3"/>
      </w:pPr>
      <w:r>
        <w:fldChar w:fldCharType="begin"/>
      </w:r>
      <w:r>
        <w:instrText xml:space="preserve"> HYPERLINK "5.1.2.3" </w:instrText>
      </w:r>
      <w:r>
        <w:fldChar w:fldCharType="separate"/>
      </w:r>
      <w:r>
        <w:rPr>
          <w:spacing w:val="-1"/>
          <w14:textOutline w14:w="4358" w14:cap="sq" w14:cmpd="sng">
            <w14:solidFill>
              <w14:srgbClr w14:val="000000"/>
            </w14:solidFill>
            <w14:prstDash w14:val="solid"/>
            <w14:bevel/>
          </w14:textOutline>
        </w:rPr>
        <w:t>2.3</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事中监控</w:t>
      </w:r>
    </w:p>
    <w:p>
      <w:pPr>
        <w:pStyle w:val="3"/>
        <w:spacing w:before="156" w:line="360" w:lineRule="auto"/>
        <w:ind w:left="413"/>
        <w:outlineLvl w:val="4"/>
      </w:pPr>
      <w:r>
        <w:rPr>
          <w:spacing w:val="-2"/>
        </w:rPr>
        <w:t>2.3.1在院全院监控管理</w:t>
      </w:r>
    </w:p>
    <w:p>
      <w:pPr>
        <w:pStyle w:val="3"/>
        <w:spacing w:before="153" w:line="360" w:lineRule="auto"/>
        <w:ind w:right="53" w:firstLine="468" w:firstLineChars="200"/>
        <w:jc w:val="both"/>
      </w:pPr>
      <w:r>
        <w:rPr>
          <w:spacing w:val="-3"/>
        </w:rPr>
        <w:t>提供按科室、医生、规则汇总住院病人违规的监控分析，每日增量同步当天数据进行分析，次日展示违规结果。展示在院病例的疑似违规数据，支持将高度可疑的违</w:t>
      </w:r>
      <w:r>
        <w:rPr>
          <w:spacing w:val="-1"/>
        </w:rPr>
        <w:t>规数据下发至责任医生，并对医生反馈的信息进行审核。</w:t>
      </w:r>
    </w:p>
    <w:p>
      <w:pPr>
        <w:pStyle w:val="3"/>
        <w:spacing w:before="154" w:line="360" w:lineRule="auto"/>
        <w:ind w:left="413"/>
        <w:outlineLvl w:val="4"/>
      </w:pPr>
      <w:r>
        <w:rPr>
          <w:spacing w:val="-2"/>
        </w:rPr>
        <w:t>2.3.2</w:t>
      </w:r>
      <w:r>
        <w:rPr>
          <w:spacing w:val="93"/>
        </w:rPr>
        <w:t xml:space="preserve"> </w:t>
      </w:r>
      <w:r>
        <w:rPr>
          <w:spacing w:val="-2"/>
        </w:rPr>
        <w:t>在院科室监控管理</w:t>
      </w:r>
    </w:p>
    <w:p>
      <w:pPr>
        <w:pStyle w:val="3"/>
        <w:spacing w:before="154" w:line="360" w:lineRule="auto"/>
        <w:ind w:right="53" w:firstLine="468" w:firstLineChars="200"/>
        <w:jc w:val="both"/>
      </w:pPr>
      <w:r>
        <w:rPr>
          <w:spacing w:val="-3"/>
        </w:rPr>
        <w:t>提供按科室、医生、规则汇总分析住院病人违规问题，每日增量同步当天数据进</w:t>
      </w:r>
      <w:r>
        <w:t xml:space="preserve"> </w:t>
      </w:r>
      <w:r>
        <w:rPr>
          <w:spacing w:val="-3"/>
        </w:rPr>
        <w:t>行分析，次日展示违规结果。科室质控人员对系统基于在院数据检出的疑似违规进行</w:t>
      </w:r>
      <w:r>
        <w:rPr>
          <w:spacing w:val="-2"/>
        </w:rPr>
        <w:t>审核，将违规数据下发给相关医生。</w:t>
      </w:r>
    </w:p>
    <w:p>
      <w:pPr>
        <w:pStyle w:val="3"/>
        <w:spacing w:before="154" w:line="360" w:lineRule="auto"/>
        <w:ind w:left="413"/>
        <w:outlineLvl w:val="4"/>
        <w:rPr>
          <w:spacing w:val="-2"/>
        </w:rPr>
      </w:pPr>
      <w:r>
        <w:rPr>
          <w:spacing w:val="-2"/>
        </w:rPr>
        <w:t>2.3.3</w:t>
      </w:r>
      <w:r>
        <w:rPr>
          <w:spacing w:val="93"/>
        </w:rPr>
        <w:t xml:space="preserve"> </w:t>
      </w:r>
      <w:r>
        <w:rPr>
          <w:spacing w:val="-2"/>
        </w:rPr>
        <w:t>在院主治医生监控</w:t>
      </w:r>
    </w:p>
    <w:p>
      <w:pPr>
        <w:pStyle w:val="3"/>
        <w:spacing w:before="154" w:line="360" w:lineRule="auto"/>
        <w:ind w:firstLine="468" w:firstLineChars="200"/>
        <w:outlineLvl w:val="4"/>
        <w:rPr>
          <w:spacing w:val="-3"/>
          <w:position w:val="15"/>
        </w:rPr>
      </w:pPr>
      <w:r>
        <w:rPr>
          <w:spacing w:val="-3"/>
          <w:position w:val="15"/>
        </w:rPr>
        <w:t>为主治医生提供在院违规数据浏览，主治医生可对医保办或科室质控人员下</w:t>
      </w:r>
      <w:r>
        <w:rPr>
          <w:spacing w:val="-4"/>
          <w:position w:val="15"/>
        </w:rPr>
        <w:t>发</w:t>
      </w:r>
      <w:r>
        <w:rPr>
          <w:spacing w:val="-3"/>
          <w:position w:val="15"/>
        </w:rPr>
        <w:t>违规数据进行反馈，提交反馈内容，支持上传图片或 word，pdf 等类型的附件文件。</w:t>
      </w:r>
    </w:p>
    <w:p>
      <w:pPr>
        <w:pStyle w:val="3"/>
        <w:spacing w:before="78" w:line="360" w:lineRule="auto"/>
        <w:ind w:left="14" w:firstLine="472" w:firstLineChars="200"/>
        <w:outlineLvl w:val="4"/>
      </w:pPr>
      <w:r>
        <w:rPr>
          <w:spacing w:val="-2"/>
        </w:rPr>
        <w:t>2.3.4</w:t>
      </w:r>
      <w:r>
        <w:rPr>
          <w:spacing w:val="93"/>
        </w:rPr>
        <w:t xml:space="preserve"> </w:t>
      </w:r>
      <w:r>
        <w:rPr>
          <w:spacing w:val="-2"/>
        </w:rPr>
        <w:t>在院开单医生监控</w:t>
      </w:r>
    </w:p>
    <w:p>
      <w:pPr>
        <w:pStyle w:val="3"/>
        <w:spacing w:before="155" w:line="360" w:lineRule="auto"/>
        <w:jc w:val="right"/>
      </w:pPr>
      <w:r>
        <w:rPr>
          <w:spacing w:val="-3"/>
          <w:position w:val="15"/>
        </w:rPr>
        <w:t>为开单医生提供在院违规数据浏览，开单医生可对下发给自己的违规数据进</w:t>
      </w:r>
      <w:r>
        <w:rPr>
          <w:spacing w:val="-4"/>
          <w:position w:val="15"/>
        </w:rPr>
        <w:t>行反</w:t>
      </w:r>
    </w:p>
    <w:p>
      <w:pPr>
        <w:pStyle w:val="3"/>
        <w:spacing w:line="360" w:lineRule="auto"/>
        <w:ind w:left="8"/>
      </w:pPr>
      <w:r>
        <w:rPr>
          <w:spacing w:val="-1"/>
        </w:rPr>
        <w:t>馈，提交反馈内容，支持上传图片或</w:t>
      </w:r>
      <w:r>
        <w:rPr>
          <w:spacing w:val="-48"/>
        </w:rPr>
        <w:t xml:space="preserve"> </w:t>
      </w:r>
      <w:r>
        <w:rPr>
          <w:spacing w:val="-1"/>
        </w:rPr>
        <w:t>word，pdf</w:t>
      </w:r>
      <w:r>
        <w:rPr>
          <w:spacing w:val="-49"/>
        </w:rPr>
        <w:t xml:space="preserve"> </w:t>
      </w:r>
      <w:r>
        <w:rPr>
          <w:spacing w:val="-1"/>
        </w:rPr>
        <w:t>等类型的附件文件。</w:t>
      </w:r>
    </w:p>
    <w:p>
      <w:pPr>
        <w:pStyle w:val="3"/>
        <w:spacing w:before="160" w:line="360" w:lineRule="auto"/>
        <w:ind w:left="14" w:firstLine="472" w:firstLineChars="200"/>
        <w:outlineLvl w:val="4"/>
      </w:pPr>
      <w:r>
        <w:rPr>
          <w:spacing w:val="-2"/>
        </w:rPr>
        <w:t>2.3.5</w:t>
      </w:r>
      <w:r>
        <w:rPr>
          <w:spacing w:val="91"/>
        </w:rPr>
        <w:t xml:space="preserve"> </w:t>
      </w:r>
      <w:r>
        <w:rPr>
          <w:spacing w:val="-2"/>
        </w:rPr>
        <w:t>在院记账人监控</w:t>
      </w:r>
    </w:p>
    <w:p>
      <w:pPr>
        <w:pStyle w:val="3"/>
        <w:spacing w:before="155" w:line="360" w:lineRule="auto"/>
        <w:ind w:left="19" w:firstLine="473"/>
        <w:jc w:val="both"/>
      </w:pPr>
      <w:r>
        <w:rPr>
          <w:spacing w:val="-3"/>
        </w:rPr>
        <w:t>为收费明细中没有开单医生只有补记费记账人员提供在院违规数据浏览，记</w:t>
      </w:r>
      <w:r>
        <w:rPr>
          <w:spacing w:val="-4"/>
        </w:rPr>
        <w:t>账人</w:t>
      </w:r>
      <w:r>
        <w:t xml:space="preserve"> </w:t>
      </w:r>
      <w:r>
        <w:rPr>
          <w:spacing w:val="-1"/>
        </w:rPr>
        <w:t>员可对下发给自己的违规数据进行反馈，提交反馈内容，</w:t>
      </w:r>
      <w:r>
        <w:rPr>
          <w:spacing w:val="-2"/>
        </w:rPr>
        <w:t>支持上传图片或</w:t>
      </w:r>
      <w:r>
        <w:rPr>
          <w:spacing w:val="-59"/>
        </w:rPr>
        <w:t xml:space="preserve"> </w:t>
      </w:r>
      <w:r>
        <w:rPr>
          <w:spacing w:val="-2"/>
        </w:rPr>
        <w:t>word，pdf</w:t>
      </w:r>
    </w:p>
    <w:p>
      <w:pPr>
        <w:pStyle w:val="3"/>
        <w:spacing w:line="360" w:lineRule="auto"/>
        <w:ind w:left="11"/>
      </w:pPr>
      <w:r>
        <w:rPr>
          <w:spacing w:val="-2"/>
        </w:rPr>
        <w:t>等类型的附件文件。</w:t>
      </w:r>
    </w:p>
    <w:p>
      <w:pPr>
        <w:pStyle w:val="3"/>
        <w:spacing w:before="158" w:line="360" w:lineRule="auto"/>
        <w:ind w:left="14" w:firstLine="472" w:firstLineChars="200"/>
        <w:outlineLvl w:val="4"/>
      </w:pPr>
      <w:r>
        <w:rPr>
          <w:spacing w:val="-2"/>
        </w:rPr>
        <w:t>2.3.6</w:t>
      </w:r>
      <w:r>
        <w:rPr>
          <w:spacing w:val="93"/>
        </w:rPr>
        <w:t xml:space="preserve"> </w:t>
      </w:r>
      <w:r>
        <w:rPr>
          <w:spacing w:val="-2"/>
        </w:rPr>
        <w:t>在院历史疑点查询</w:t>
      </w:r>
    </w:p>
    <w:p>
      <w:pPr>
        <w:pStyle w:val="3"/>
        <w:spacing w:before="152" w:line="360" w:lineRule="auto"/>
        <w:ind w:left="490"/>
      </w:pPr>
      <w:r>
        <w:rPr>
          <w:spacing w:val="-1"/>
        </w:rPr>
        <w:t>提供在院历次违规流水的数据展示，并展示违规反馈处理结果。</w:t>
      </w:r>
    </w:p>
    <w:p>
      <w:pPr>
        <w:pStyle w:val="3"/>
        <w:spacing w:before="155" w:line="360" w:lineRule="auto"/>
        <w:ind w:left="14" w:firstLine="464" w:firstLineChars="200"/>
        <w:outlineLvl w:val="4"/>
      </w:pPr>
      <w:r>
        <w:rPr>
          <w:spacing w:val="-4"/>
        </w:rPr>
        <w:t>2.3.7</w:t>
      </w:r>
      <w:r>
        <w:rPr>
          <w:spacing w:val="111"/>
        </w:rPr>
        <w:t xml:space="preserve"> </w:t>
      </w:r>
      <w:r>
        <w:rPr>
          <w:spacing w:val="-4"/>
        </w:rPr>
        <w:t>出科提醒</w:t>
      </w:r>
    </w:p>
    <w:p>
      <w:pPr>
        <w:pStyle w:val="3"/>
        <w:spacing w:before="157" w:line="360" w:lineRule="auto"/>
        <w:jc w:val="center"/>
      </w:pPr>
      <w:r>
        <w:rPr>
          <w:rFonts w:hint="eastAsia"/>
          <w:spacing w:val="-3"/>
          <w:position w:val="15"/>
          <w:lang w:val="en-US" w:eastAsia="zh-CN"/>
        </w:rPr>
        <w:t xml:space="preserve">  </w:t>
      </w:r>
      <w:r>
        <w:rPr>
          <w:spacing w:val="-3"/>
          <w:position w:val="15"/>
        </w:rPr>
        <w:t>在护士出科处理时，通过系统集成的方式，对患者全部数据进行分析，对违规行</w:t>
      </w:r>
    </w:p>
    <w:p>
      <w:pPr>
        <w:pStyle w:val="3"/>
        <w:spacing w:before="1" w:line="360" w:lineRule="auto"/>
        <w:ind w:left="12"/>
      </w:pPr>
      <w:r>
        <w:rPr>
          <w:spacing w:val="-1"/>
        </w:rPr>
        <w:t>为给予实时的违规预警提醒。</w:t>
      </w:r>
    </w:p>
    <w:p>
      <w:pPr>
        <w:pStyle w:val="3"/>
        <w:spacing w:before="153" w:line="360" w:lineRule="auto"/>
        <w:ind w:left="14"/>
        <w:outlineLvl w:val="3"/>
      </w:pPr>
      <w:r>
        <w:fldChar w:fldCharType="begin"/>
      </w:r>
      <w:r>
        <w:instrText xml:space="preserve"> HYPERLINK "5.1.2.4" </w:instrText>
      </w:r>
      <w:r>
        <w:fldChar w:fldCharType="separate"/>
      </w:r>
      <w:r>
        <w:rPr>
          <w:rFonts w:hint="eastAsia"/>
          <w:lang w:val="en-US" w:eastAsia="zh-CN"/>
        </w:rPr>
        <w:t xml:space="preserve">  </w:t>
      </w:r>
      <w:r>
        <w:rPr>
          <w:spacing w:val="-1"/>
          <w14:textOutline w14:w="4358" w14:cap="sq" w14:cmpd="sng">
            <w14:solidFill>
              <w14:srgbClr w14:val="000000"/>
            </w14:solidFill>
            <w14:prstDash w14:val="solid"/>
            <w14:bevel/>
          </w14:textOutline>
        </w:rPr>
        <w:t>2.4</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事后审核</w:t>
      </w:r>
    </w:p>
    <w:p>
      <w:pPr>
        <w:pStyle w:val="3"/>
        <w:spacing w:before="156" w:line="360" w:lineRule="auto"/>
        <w:ind w:left="14" w:firstLine="472" w:firstLineChars="200"/>
        <w:outlineLvl w:val="4"/>
      </w:pPr>
      <w:r>
        <w:rPr>
          <w:spacing w:val="-2"/>
        </w:rPr>
        <w:t>2.4.1</w:t>
      </w:r>
      <w:r>
        <w:rPr>
          <w:spacing w:val="93"/>
        </w:rPr>
        <w:t xml:space="preserve"> </w:t>
      </w:r>
      <w:r>
        <w:rPr>
          <w:spacing w:val="-2"/>
        </w:rPr>
        <w:t>事后全院审核管理</w:t>
      </w:r>
    </w:p>
    <w:p>
      <w:pPr>
        <w:pStyle w:val="3"/>
        <w:spacing w:before="153" w:line="360" w:lineRule="auto"/>
        <w:ind w:left="14" w:firstLine="476"/>
        <w:jc w:val="both"/>
      </w:pPr>
      <w:r>
        <w:rPr>
          <w:spacing w:val="-3"/>
        </w:rPr>
        <w:t>提供按科室-医生-规则维度汇总已结算病人的疑似违规数据，医保办管理人员对</w:t>
      </w:r>
      <w:r>
        <w:rPr>
          <w:spacing w:val="3"/>
        </w:rPr>
        <w:t xml:space="preserve"> </w:t>
      </w:r>
      <w:r>
        <w:rPr>
          <w:spacing w:val="-3"/>
        </w:rPr>
        <w:t>系统检出的疑似违规数据，将违规数据下发给相关医生，支持医保办管理员对申诉内</w:t>
      </w:r>
    </w:p>
    <w:p>
      <w:pPr>
        <w:pStyle w:val="3"/>
        <w:spacing w:line="360" w:lineRule="auto"/>
        <w:ind w:left="12"/>
      </w:pPr>
      <w:r>
        <w:rPr>
          <w:spacing w:val="-3"/>
        </w:rPr>
        <w:t>容进行审核。</w:t>
      </w:r>
    </w:p>
    <w:p>
      <w:pPr>
        <w:pStyle w:val="3"/>
        <w:spacing w:before="153" w:line="360" w:lineRule="auto"/>
        <w:ind w:left="14" w:firstLine="472" w:firstLineChars="200"/>
        <w:outlineLvl w:val="4"/>
      </w:pPr>
      <w:r>
        <w:rPr>
          <w:spacing w:val="-2"/>
        </w:rPr>
        <w:t>2.4.2</w:t>
      </w:r>
      <w:r>
        <w:rPr>
          <w:spacing w:val="93"/>
        </w:rPr>
        <w:t xml:space="preserve"> </w:t>
      </w:r>
      <w:r>
        <w:rPr>
          <w:spacing w:val="-2"/>
        </w:rPr>
        <w:t>事后科室审核管理</w:t>
      </w:r>
    </w:p>
    <w:p>
      <w:pPr>
        <w:pStyle w:val="3"/>
        <w:spacing w:before="155" w:line="360" w:lineRule="auto"/>
        <w:jc w:val="right"/>
      </w:pPr>
      <w:r>
        <w:rPr>
          <w:spacing w:val="-3"/>
          <w:position w:val="15"/>
        </w:rPr>
        <w:t>提供按科室-医生-规则维度汇总已结算病人的疑似违规数据，科室质控人员对系</w:t>
      </w:r>
    </w:p>
    <w:p>
      <w:pPr>
        <w:pStyle w:val="3"/>
        <w:spacing w:before="1" w:line="360" w:lineRule="auto"/>
        <w:ind w:left="15"/>
      </w:pPr>
      <w:r>
        <w:rPr>
          <w:spacing w:val="-1"/>
        </w:rPr>
        <w:t>统基于在院数据检出的疑似违规进行审核，将违规数据下发给相关医生。</w:t>
      </w:r>
    </w:p>
    <w:p>
      <w:pPr>
        <w:pStyle w:val="3"/>
        <w:spacing w:before="154" w:line="360" w:lineRule="auto"/>
        <w:ind w:left="14" w:firstLine="472" w:firstLineChars="200"/>
        <w:outlineLvl w:val="4"/>
      </w:pPr>
      <w:r>
        <w:rPr>
          <w:spacing w:val="-2"/>
        </w:rPr>
        <w:t>2.4.3</w:t>
      </w:r>
      <w:r>
        <w:rPr>
          <w:spacing w:val="93"/>
        </w:rPr>
        <w:t xml:space="preserve"> </w:t>
      </w:r>
      <w:r>
        <w:rPr>
          <w:spacing w:val="-2"/>
        </w:rPr>
        <w:t>事后主治医生申诉</w:t>
      </w:r>
    </w:p>
    <w:p>
      <w:pPr>
        <w:pStyle w:val="3"/>
        <w:spacing w:before="154" w:line="360" w:lineRule="auto"/>
        <w:ind w:left="17" w:firstLine="475"/>
        <w:jc w:val="both"/>
      </w:pPr>
      <w:r>
        <w:rPr>
          <w:spacing w:val="-3"/>
        </w:rPr>
        <w:t>为主治医生提供已结算病人违规数据浏览，主治医生可对医保办或科室质控</w:t>
      </w:r>
      <w:r>
        <w:rPr>
          <w:spacing w:val="-4"/>
        </w:rPr>
        <w:t>人员</w:t>
      </w:r>
      <w:r>
        <w:t xml:space="preserve"> </w:t>
      </w:r>
      <w:r>
        <w:rPr>
          <w:spacing w:val="-3"/>
        </w:rPr>
        <w:t>下发的违规数据进行反馈，提交反馈内容，支持上传图片或</w:t>
      </w:r>
      <w:r>
        <w:rPr>
          <w:spacing w:val="-59"/>
        </w:rPr>
        <w:t xml:space="preserve"> </w:t>
      </w:r>
      <w:r>
        <w:rPr>
          <w:spacing w:val="-3"/>
        </w:rPr>
        <w:t>word，pdf</w:t>
      </w:r>
      <w:r>
        <w:rPr>
          <w:spacing w:val="-49"/>
        </w:rPr>
        <w:t xml:space="preserve"> </w:t>
      </w:r>
      <w:r>
        <w:rPr>
          <w:spacing w:val="-3"/>
        </w:rPr>
        <w:t>等类</w:t>
      </w:r>
      <w:r>
        <w:rPr>
          <w:spacing w:val="-4"/>
        </w:rPr>
        <w:t>型的附件</w:t>
      </w:r>
    </w:p>
    <w:p>
      <w:pPr>
        <w:pStyle w:val="3"/>
        <w:spacing w:line="360" w:lineRule="auto"/>
        <w:ind w:left="11"/>
      </w:pPr>
      <w:r>
        <w:rPr>
          <w:spacing w:val="-4"/>
        </w:rPr>
        <w:t>文件。</w:t>
      </w:r>
    </w:p>
    <w:p>
      <w:pPr>
        <w:pStyle w:val="3"/>
        <w:spacing w:before="155" w:line="360" w:lineRule="auto"/>
        <w:ind w:left="14" w:firstLine="472" w:firstLineChars="200"/>
        <w:outlineLvl w:val="4"/>
      </w:pPr>
      <w:r>
        <w:rPr>
          <w:spacing w:val="-2"/>
        </w:rPr>
        <w:t>2.4.4</w:t>
      </w:r>
      <w:r>
        <w:rPr>
          <w:spacing w:val="93"/>
        </w:rPr>
        <w:t xml:space="preserve"> </w:t>
      </w:r>
      <w:r>
        <w:rPr>
          <w:spacing w:val="-2"/>
        </w:rPr>
        <w:t>事后开单医生申诉</w:t>
      </w:r>
    </w:p>
    <w:p>
      <w:pPr>
        <w:pStyle w:val="3"/>
        <w:spacing w:before="156" w:line="360" w:lineRule="auto"/>
        <w:ind w:left="17" w:firstLine="475"/>
        <w:jc w:val="both"/>
      </w:pPr>
      <w:r>
        <w:rPr>
          <w:spacing w:val="-3"/>
        </w:rPr>
        <w:t>为开单医生提供已结算病人违规数据浏览，开单医生可对医保办或科室质控</w:t>
      </w:r>
      <w:r>
        <w:rPr>
          <w:spacing w:val="-4"/>
        </w:rPr>
        <w:t>人员</w:t>
      </w:r>
      <w:r>
        <w:t xml:space="preserve"> </w:t>
      </w:r>
      <w:r>
        <w:rPr>
          <w:spacing w:val="-3"/>
        </w:rPr>
        <w:t>下发的违规数据进行反馈，提交反馈内容，支持上传图片或</w:t>
      </w:r>
      <w:r>
        <w:rPr>
          <w:spacing w:val="-59"/>
        </w:rPr>
        <w:t xml:space="preserve"> </w:t>
      </w:r>
      <w:r>
        <w:rPr>
          <w:spacing w:val="-3"/>
        </w:rPr>
        <w:t>word，pdf</w:t>
      </w:r>
      <w:r>
        <w:rPr>
          <w:spacing w:val="-49"/>
        </w:rPr>
        <w:t xml:space="preserve"> </w:t>
      </w:r>
      <w:r>
        <w:rPr>
          <w:spacing w:val="-3"/>
        </w:rPr>
        <w:t>等类</w:t>
      </w:r>
      <w:r>
        <w:rPr>
          <w:spacing w:val="-4"/>
        </w:rPr>
        <w:t>型的附件</w:t>
      </w:r>
    </w:p>
    <w:p>
      <w:pPr>
        <w:pStyle w:val="3"/>
        <w:spacing w:line="360" w:lineRule="auto"/>
        <w:ind w:left="11"/>
        <w:rPr>
          <w:rFonts w:ascii="Arial"/>
          <w:sz w:val="21"/>
        </w:rPr>
      </w:pPr>
      <w:r>
        <w:rPr>
          <w:spacing w:val="-4"/>
        </w:rPr>
        <w:t>文件。</w:t>
      </w:r>
    </w:p>
    <w:p>
      <w:pPr>
        <w:pStyle w:val="3"/>
        <w:spacing w:before="78" w:line="360" w:lineRule="auto"/>
        <w:ind w:left="14" w:firstLine="472" w:firstLineChars="200"/>
        <w:outlineLvl w:val="4"/>
      </w:pPr>
      <w:r>
        <w:rPr>
          <w:spacing w:val="-2"/>
        </w:rPr>
        <w:t>2.4.5</w:t>
      </w:r>
      <w:r>
        <w:rPr>
          <w:spacing w:val="91"/>
        </w:rPr>
        <w:t xml:space="preserve"> </w:t>
      </w:r>
      <w:r>
        <w:rPr>
          <w:spacing w:val="-2"/>
        </w:rPr>
        <w:t>事后记账人申诉</w:t>
      </w:r>
    </w:p>
    <w:p>
      <w:pPr>
        <w:pStyle w:val="3"/>
        <w:spacing w:before="156" w:line="360" w:lineRule="auto"/>
        <w:ind w:left="12" w:right="45" w:firstLine="480"/>
        <w:jc w:val="both"/>
        <w:rPr>
          <w:rFonts w:hint="default" w:eastAsia="宋体"/>
          <w:spacing w:val="-6"/>
          <w:lang w:val="en-US" w:eastAsia="zh-CN"/>
        </w:rPr>
      </w:pPr>
      <w:r>
        <w:rPr>
          <w:spacing w:val="-1"/>
        </w:rPr>
        <w:t>为提供收费明细中没有开单医生只有补记费记</w:t>
      </w:r>
      <w:r>
        <w:rPr>
          <w:spacing w:val="-2"/>
        </w:rPr>
        <w:t>账人员提供已结算病人违规数据  浏览，记账人可对医保办或科室质控人员下发的违规数据进行反馈，提交反馈内容，</w:t>
      </w:r>
      <w:r>
        <w:rPr>
          <w:spacing w:val="-1"/>
        </w:rPr>
        <w:t>支持上传图片或</w:t>
      </w:r>
      <w:r>
        <w:rPr>
          <w:spacing w:val="-59"/>
        </w:rPr>
        <w:t xml:space="preserve"> </w:t>
      </w:r>
      <w:r>
        <w:rPr>
          <w:spacing w:val="-1"/>
        </w:rPr>
        <w:t>word，pdf</w:t>
      </w:r>
      <w:r>
        <w:rPr>
          <w:spacing w:val="-49"/>
        </w:rPr>
        <w:t xml:space="preserve"> </w:t>
      </w:r>
      <w:r>
        <w:rPr>
          <w:spacing w:val="-1"/>
        </w:rPr>
        <w:t>等类型的附件文件。</w:t>
      </w:r>
    </w:p>
    <w:p>
      <w:pPr>
        <w:pStyle w:val="3"/>
        <w:spacing w:before="157" w:line="360" w:lineRule="auto"/>
        <w:ind w:left="14" w:firstLine="480" w:firstLineChars="200"/>
        <w:outlineLvl w:val="3"/>
      </w:pPr>
      <w:r>
        <w:rPr>
          <w:rFonts w:hint="eastAsia"/>
          <w:lang w:val="en-US" w:eastAsia="zh-CN"/>
          <w14:textOutline w14:w="4358" w14:cap="sq" w14:cmpd="sng">
            <w14:solidFill>
              <w14:srgbClr w14:val="000000"/>
            </w14:solidFill>
            <w14:prstDash w14:val="solid"/>
            <w14:bevel/>
          </w14:textOutline>
        </w:rPr>
        <w:t>2.5</w:t>
      </w:r>
      <w:r>
        <w:rPr>
          <w:rFonts w:hint="eastAsia"/>
          <w:lang w:val="en-US" w:eastAsia="zh-CN"/>
        </w:rPr>
        <w:t xml:space="preserve"> </w:t>
      </w:r>
      <w:r>
        <w:rPr>
          <w14:textOutline w14:w="4358" w14:cap="sq" w14:cmpd="sng">
            <w14:solidFill>
              <w14:srgbClr w14:val="000000"/>
            </w14:solidFill>
            <w14:prstDash w14:val="solid"/>
            <w14:bevel/>
          </w14:textOutline>
        </w:rPr>
        <w:t>病案首页校验</w:t>
      </w:r>
    </w:p>
    <w:p>
      <w:pPr>
        <w:pStyle w:val="3"/>
        <w:spacing w:before="153" w:line="360" w:lineRule="auto"/>
        <w:ind w:left="14" w:firstLine="472" w:firstLineChars="200"/>
        <w:outlineLvl w:val="4"/>
      </w:pPr>
      <w:r>
        <w:rPr>
          <w:spacing w:val="-2"/>
        </w:rPr>
        <w:t>2.</w:t>
      </w:r>
      <w:r>
        <w:rPr>
          <w:rFonts w:hint="eastAsia"/>
          <w:spacing w:val="-2"/>
          <w:lang w:val="en-US" w:eastAsia="zh-CN"/>
        </w:rPr>
        <w:t>5</w:t>
      </w:r>
      <w:r>
        <w:rPr>
          <w:spacing w:val="-2"/>
        </w:rPr>
        <w:t>.1</w:t>
      </w:r>
      <w:r>
        <w:rPr>
          <w:spacing w:val="89"/>
        </w:rPr>
        <w:t xml:space="preserve"> </w:t>
      </w:r>
      <w:r>
        <w:rPr>
          <w:spacing w:val="-2"/>
        </w:rPr>
        <w:t>病案首页查询</w:t>
      </w:r>
    </w:p>
    <w:p>
      <w:pPr>
        <w:pStyle w:val="3"/>
        <w:spacing w:before="153" w:line="360" w:lineRule="auto"/>
        <w:ind w:left="490"/>
      </w:pPr>
      <w:r>
        <w:rPr>
          <w:spacing w:val="-1"/>
        </w:rPr>
        <w:t>提供院区里病案首页信息及详情的查询。</w:t>
      </w:r>
    </w:p>
    <w:p>
      <w:pPr>
        <w:pStyle w:val="3"/>
        <w:spacing w:before="157" w:line="360" w:lineRule="auto"/>
        <w:ind w:left="14" w:firstLine="472" w:firstLineChars="200"/>
        <w:outlineLvl w:val="4"/>
      </w:pPr>
      <w:r>
        <w:rPr>
          <w:spacing w:val="-2"/>
        </w:rPr>
        <w:t>2.</w:t>
      </w:r>
      <w:r>
        <w:rPr>
          <w:rFonts w:hint="eastAsia"/>
          <w:spacing w:val="-2"/>
          <w:lang w:val="en-US" w:eastAsia="zh-CN"/>
        </w:rPr>
        <w:t>5</w:t>
      </w:r>
      <w:r>
        <w:rPr>
          <w:spacing w:val="-2"/>
        </w:rPr>
        <w:t>.2</w:t>
      </w:r>
      <w:r>
        <w:rPr>
          <w:spacing w:val="89"/>
        </w:rPr>
        <w:t xml:space="preserve"> </w:t>
      </w:r>
      <w:r>
        <w:rPr>
          <w:spacing w:val="-2"/>
        </w:rPr>
        <w:t>校验规则配置</w:t>
      </w:r>
    </w:p>
    <w:p>
      <w:pPr>
        <w:pStyle w:val="3"/>
        <w:spacing w:before="153" w:line="360" w:lineRule="auto"/>
        <w:ind w:left="490"/>
      </w:pPr>
      <w:r>
        <w:rPr>
          <w:spacing w:val="-1"/>
        </w:rPr>
        <w:t>提供病案首页校验规则的配置。</w:t>
      </w:r>
    </w:p>
    <w:p>
      <w:pPr>
        <w:pStyle w:val="3"/>
        <w:spacing w:before="155" w:line="360" w:lineRule="auto"/>
        <w:ind w:left="14" w:firstLine="472" w:firstLineChars="200"/>
        <w:outlineLvl w:val="4"/>
      </w:pPr>
      <w:r>
        <w:rPr>
          <w:spacing w:val="-2"/>
        </w:rPr>
        <w:t>2.</w:t>
      </w:r>
      <w:r>
        <w:rPr>
          <w:rFonts w:hint="eastAsia"/>
          <w:spacing w:val="-2"/>
          <w:lang w:val="en-US" w:eastAsia="zh-CN"/>
        </w:rPr>
        <w:t>5</w:t>
      </w:r>
      <w:r>
        <w:rPr>
          <w:spacing w:val="-2"/>
        </w:rPr>
        <w:t>.3</w:t>
      </w:r>
      <w:r>
        <w:rPr>
          <w:spacing w:val="89"/>
        </w:rPr>
        <w:t xml:space="preserve"> </w:t>
      </w:r>
      <w:r>
        <w:rPr>
          <w:spacing w:val="-2"/>
        </w:rPr>
        <w:t>病案首页校验</w:t>
      </w:r>
    </w:p>
    <w:p>
      <w:pPr>
        <w:pStyle w:val="3"/>
        <w:spacing w:before="155" w:line="360" w:lineRule="auto"/>
        <w:ind w:left="490"/>
      </w:pPr>
      <w:r>
        <w:rPr>
          <w:spacing w:val="-1"/>
        </w:rPr>
        <w:t>提供手动校验执行的功能，可选择校验范围，形成校验结果统计。</w:t>
      </w:r>
    </w:p>
    <w:p>
      <w:pPr>
        <w:pStyle w:val="3"/>
        <w:spacing w:before="155" w:line="360" w:lineRule="auto"/>
        <w:ind w:left="14" w:firstLine="472" w:firstLineChars="200"/>
        <w:outlineLvl w:val="4"/>
      </w:pPr>
      <w:r>
        <w:rPr>
          <w:spacing w:val="-2"/>
        </w:rPr>
        <w:t>2.</w:t>
      </w:r>
      <w:r>
        <w:rPr>
          <w:rFonts w:hint="eastAsia"/>
          <w:spacing w:val="-2"/>
          <w:lang w:val="en-US" w:eastAsia="zh-CN"/>
        </w:rPr>
        <w:t>5</w:t>
      </w:r>
      <w:r>
        <w:rPr>
          <w:spacing w:val="-2"/>
        </w:rPr>
        <w:t>.4</w:t>
      </w:r>
      <w:r>
        <w:rPr>
          <w:spacing w:val="89"/>
        </w:rPr>
        <w:t xml:space="preserve"> </w:t>
      </w:r>
      <w:r>
        <w:rPr>
          <w:spacing w:val="-2"/>
        </w:rPr>
        <w:t>校验结果查询</w:t>
      </w:r>
    </w:p>
    <w:p>
      <w:pPr>
        <w:pStyle w:val="3"/>
        <w:spacing w:before="153" w:line="360" w:lineRule="auto"/>
        <w:ind w:right="53"/>
        <w:jc w:val="right"/>
      </w:pPr>
      <w:r>
        <w:rPr>
          <w:spacing w:val="4"/>
          <w:position w:val="15"/>
        </w:rPr>
        <w:t>提供病案首页质控过的数据统计，包含数据量、完整率、正确率、每一个结算</w:t>
      </w:r>
    </w:p>
    <w:p>
      <w:pPr>
        <w:pStyle w:val="3"/>
        <w:spacing w:line="360" w:lineRule="auto"/>
        <w:ind w:left="23"/>
      </w:pPr>
      <w:r>
        <w:rPr>
          <w:spacing w:val="-8"/>
        </w:rPr>
        <w:t>ID</w:t>
      </w:r>
      <w:r>
        <w:rPr>
          <w:spacing w:val="-28"/>
        </w:rPr>
        <w:t xml:space="preserve"> </w:t>
      </w:r>
      <w:r>
        <w:rPr>
          <w:spacing w:val="-8"/>
        </w:rPr>
        <w:t>的问题数。</w:t>
      </w:r>
    </w:p>
    <w:p>
      <w:pPr>
        <w:pStyle w:val="3"/>
        <w:spacing w:before="154" w:line="360" w:lineRule="auto"/>
        <w:ind w:left="14" w:firstLine="472" w:firstLineChars="200"/>
        <w:outlineLvl w:val="4"/>
      </w:pPr>
      <w:r>
        <w:rPr>
          <w:spacing w:val="-2"/>
        </w:rPr>
        <w:t>2.</w:t>
      </w:r>
      <w:r>
        <w:rPr>
          <w:rFonts w:hint="eastAsia"/>
          <w:spacing w:val="-2"/>
          <w:lang w:val="en-US" w:eastAsia="zh-CN"/>
        </w:rPr>
        <w:t>5</w:t>
      </w:r>
      <w:r>
        <w:rPr>
          <w:spacing w:val="-2"/>
        </w:rPr>
        <w:t>.5</w:t>
      </w:r>
      <w:r>
        <w:rPr>
          <w:spacing w:val="89"/>
        </w:rPr>
        <w:t xml:space="preserve"> </w:t>
      </w:r>
      <w:r>
        <w:rPr>
          <w:spacing w:val="-2"/>
        </w:rPr>
        <w:t>病案质量统计</w:t>
      </w:r>
    </w:p>
    <w:p>
      <w:pPr>
        <w:pStyle w:val="3"/>
        <w:spacing w:before="153" w:line="360" w:lineRule="auto"/>
        <w:ind w:left="490"/>
      </w:pPr>
      <w:r>
        <w:t>提供病案首页事前质控的统计结果，包含质控数量</w:t>
      </w:r>
      <w:r>
        <w:rPr>
          <w:spacing w:val="-1"/>
        </w:rPr>
        <w:t>、问题数、提醒次数趋势。</w:t>
      </w:r>
    </w:p>
    <w:p>
      <w:pPr>
        <w:pStyle w:val="3"/>
        <w:spacing w:before="158" w:line="360" w:lineRule="auto"/>
        <w:ind w:left="14" w:firstLine="480" w:firstLineChars="200"/>
        <w:outlineLvl w:val="3"/>
      </w:pPr>
      <w:r>
        <w:rPr>
          <w:rFonts w:hint="eastAsia"/>
          <w:lang w:val="en-US" w:eastAsia="zh-CN"/>
          <w14:textOutline w14:w="4358" w14:cap="sq" w14:cmpd="sng">
            <w14:solidFill>
              <w14:srgbClr w14:val="000000"/>
            </w14:solidFill>
            <w14:prstDash w14:val="solid"/>
            <w14:bevel/>
          </w14:textOutline>
        </w:rPr>
        <w:t xml:space="preserve">2.6 </w:t>
      </w:r>
      <w:r>
        <w:rPr>
          <w14:textOutline w14:w="4358" w14:cap="sq" w14:cmpd="sng">
            <w14:solidFill>
              <w14:srgbClr w14:val="000000"/>
            </w14:solidFill>
            <w14:prstDash w14:val="solid"/>
            <w14:bevel/>
          </w14:textOutline>
        </w:rPr>
        <w:t>结算清单校验</w:t>
      </w:r>
    </w:p>
    <w:p>
      <w:pPr>
        <w:pStyle w:val="3"/>
        <w:spacing w:before="154" w:line="360" w:lineRule="auto"/>
        <w:ind w:left="14" w:firstLine="472" w:firstLineChars="200"/>
        <w:outlineLvl w:val="4"/>
      </w:pPr>
      <w:r>
        <w:rPr>
          <w:spacing w:val="-2"/>
        </w:rPr>
        <w:t>2.</w:t>
      </w:r>
      <w:r>
        <w:rPr>
          <w:rFonts w:hint="eastAsia"/>
          <w:spacing w:val="-2"/>
          <w:lang w:val="en-US" w:eastAsia="zh-CN"/>
        </w:rPr>
        <w:t>6</w:t>
      </w:r>
      <w:r>
        <w:rPr>
          <w:spacing w:val="-2"/>
        </w:rPr>
        <w:t>.1</w:t>
      </w:r>
      <w:r>
        <w:rPr>
          <w:spacing w:val="89"/>
        </w:rPr>
        <w:t xml:space="preserve"> </w:t>
      </w:r>
      <w:r>
        <w:rPr>
          <w:spacing w:val="-2"/>
        </w:rPr>
        <w:t>结算清单查询</w:t>
      </w:r>
    </w:p>
    <w:p>
      <w:pPr>
        <w:pStyle w:val="3"/>
        <w:spacing w:before="154" w:line="360" w:lineRule="auto"/>
        <w:ind w:left="490"/>
      </w:pPr>
      <w:r>
        <w:rPr>
          <w:spacing w:val="-1"/>
        </w:rPr>
        <w:t>提供结算清单信息及详情查询。</w:t>
      </w:r>
    </w:p>
    <w:p>
      <w:pPr>
        <w:pStyle w:val="3"/>
        <w:spacing w:before="157" w:line="360" w:lineRule="auto"/>
        <w:ind w:left="14" w:firstLine="472" w:firstLineChars="200"/>
        <w:outlineLvl w:val="4"/>
      </w:pPr>
      <w:r>
        <w:rPr>
          <w:spacing w:val="-2"/>
        </w:rPr>
        <w:t>2.</w:t>
      </w:r>
      <w:r>
        <w:rPr>
          <w:rFonts w:hint="eastAsia"/>
          <w:spacing w:val="-2"/>
          <w:lang w:val="en-US" w:eastAsia="zh-CN"/>
        </w:rPr>
        <w:t>6</w:t>
      </w:r>
      <w:r>
        <w:rPr>
          <w:spacing w:val="-2"/>
        </w:rPr>
        <w:t>.2</w:t>
      </w:r>
      <w:r>
        <w:rPr>
          <w:spacing w:val="93"/>
        </w:rPr>
        <w:t xml:space="preserve"> </w:t>
      </w:r>
      <w:r>
        <w:rPr>
          <w:spacing w:val="-2"/>
        </w:rPr>
        <w:t>质量校验规则配置</w:t>
      </w:r>
    </w:p>
    <w:p>
      <w:pPr>
        <w:pStyle w:val="3"/>
        <w:spacing w:before="153" w:line="360" w:lineRule="auto"/>
        <w:ind w:left="490"/>
        <w:rPr>
          <w:rFonts w:ascii="Arial"/>
          <w:sz w:val="21"/>
        </w:rPr>
      </w:pPr>
      <w:r>
        <w:rPr>
          <w:spacing w:val="-1"/>
        </w:rPr>
        <w:t>提供结算清单校验规则的配置。</w:t>
      </w:r>
    </w:p>
    <w:p>
      <w:pPr>
        <w:pStyle w:val="3"/>
        <w:spacing w:before="78" w:line="360" w:lineRule="auto"/>
        <w:ind w:left="14" w:firstLine="472" w:firstLineChars="200"/>
        <w:outlineLvl w:val="4"/>
      </w:pPr>
      <w:r>
        <w:rPr>
          <w:spacing w:val="-2"/>
        </w:rPr>
        <w:t>2.</w:t>
      </w:r>
      <w:r>
        <w:rPr>
          <w:rFonts w:hint="eastAsia"/>
          <w:spacing w:val="-2"/>
          <w:lang w:val="en-US" w:eastAsia="zh-CN"/>
        </w:rPr>
        <w:t>6</w:t>
      </w:r>
      <w:r>
        <w:rPr>
          <w:spacing w:val="-2"/>
        </w:rPr>
        <w:t>.3</w:t>
      </w:r>
      <w:r>
        <w:rPr>
          <w:spacing w:val="93"/>
        </w:rPr>
        <w:t xml:space="preserve"> </w:t>
      </w:r>
      <w:r>
        <w:rPr>
          <w:spacing w:val="-2"/>
        </w:rPr>
        <w:t>结算清单质量分析</w:t>
      </w:r>
    </w:p>
    <w:p>
      <w:pPr>
        <w:pStyle w:val="3"/>
        <w:spacing w:before="155" w:line="360" w:lineRule="auto"/>
        <w:ind w:left="490"/>
      </w:pPr>
      <w:r>
        <w:rPr>
          <w:spacing w:val="-1"/>
        </w:rPr>
        <w:t>提供手动校验执行的功能，可选择校验范围，形成校验结果统计。</w:t>
      </w:r>
    </w:p>
    <w:p>
      <w:pPr>
        <w:pStyle w:val="3"/>
        <w:spacing w:before="155" w:line="360" w:lineRule="auto"/>
        <w:ind w:left="14" w:firstLine="472" w:firstLineChars="200"/>
        <w:outlineLvl w:val="4"/>
      </w:pPr>
      <w:r>
        <w:rPr>
          <w:spacing w:val="-2"/>
        </w:rPr>
        <w:t>2.</w:t>
      </w:r>
      <w:r>
        <w:rPr>
          <w:rFonts w:hint="eastAsia"/>
          <w:spacing w:val="-2"/>
          <w:lang w:val="en-US" w:eastAsia="zh-CN"/>
        </w:rPr>
        <w:t>6</w:t>
      </w:r>
      <w:r>
        <w:rPr>
          <w:spacing w:val="-2"/>
        </w:rPr>
        <w:t>.4</w:t>
      </w:r>
      <w:r>
        <w:rPr>
          <w:spacing w:val="89"/>
        </w:rPr>
        <w:t xml:space="preserve"> </w:t>
      </w:r>
      <w:r>
        <w:rPr>
          <w:spacing w:val="-2"/>
        </w:rPr>
        <w:t>校验结果查询</w:t>
      </w:r>
    </w:p>
    <w:p>
      <w:pPr>
        <w:pStyle w:val="3"/>
        <w:spacing w:before="153" w:line="360" w:lineRule="auto"/>
        <w:ind w:right="61"/>
        <w:jc w:val="right"/>
      </w:pPr>
      <w:r>
        <w:rPr>
          <w:spacing w:val="4"/>
          <w:position w:val="15"/>
        </w:rPr>
        <w:t>提供结算清单质控过的数据统计，包含数据量、完整率、正确率、每一个结算</w:t>
      </w:r>
    </w:p>
    <w:p>
      <w:pPr>
        <w:pStyle w:val="3"/>
        <w:spacing w:line="360" w:lineRule="auto"/>
        <w:ind w:left="23"/>
      </w:pPr>
      <w:r>
        <w:rPr>
          <w:spacing w:val="-8"/>
        </w:rPr>
        <w:t>ID</w:t>
      </w:r>
      <w:r>
        <w:rPr>
          <w:spacing w:val="-28"/>
        </w:rPr>
        <w:t xml:space="preserve"> </w:t>
      </w:r>
      <w:r>
        <w:rPr>
          <w:spacing w:val="-8"/>
        </w:rPr>
        <w:t>的问题数。</w:t>
      </w:r>
    </w:p>
    <w:p>
      <w:pPr>
        <w:pStyle w:val="3"/>
        <w:spacing w:before="155" w:line="360" w:lineRule="auto"/>
        <w:ind w:left="14" w:firstLine="472" w:firstLineChars="200"/>
        <w:outlineLvl w:val="4"/>
      </w:pPr>
      <w:r>
        <w:rPr>
          <w:spacing w:val="-2"/>
        </w:rPr>
        <w:t>2.</w:t>
      </w:r>
      <w:r>
        <w:rPr>
          <w:rFonts w:hint="eastAsia"/>
          <w:spacing w:val="-2"/>
          <w:lang w:val="en-US" w:eastAsia="zh-CN"/>
        </w:rPr>
        <w:t>6</w:t>
      </w:r>
      <w:r>
        <w:rPr>
          <w:spacing w:val="-2"/>
        </w:rPr>
        <w:t>.5</w:t>
      </w:r>
      <w:r>
        <w:rPr>
          <w:spacing w:val="93"/>
        </w:rPr>
        <w:t xml:space="preserve"> </w:t>
      </w:r>
      <w:r>
        <w:rPr>
          <w:spacing w:val="-2"/>
        </w:rPr>
        <w:t>结算清单质量统计</w:t>
      </w:r>
    </w:p>
    <w:p>
      <w:pPr>
        <w:pStyle w:val="3"/>
        <w:spacing w:before="153" w:line="360" w:lineRule="auto"/>
        <w:ind w:left="490"/>
      </w:pPr>
      <w:r>
        <w:t>提供结算清单事前质控的统计结果，包含质控数量</w:t>
      </w:r>
      <w:r>
        <w:rPr>
          <w:spacing w:val="-1"/>
        </w:rPr>
        <w:t>、问题数、提醒次数趋势。</w:t>
      </w:r>
    </w:p>
    <w:p>
      <w:pPr>
        <w:pStyle w:val="3"/>
        <w:spacing w:before="158" w:line="360" w:lineRule="auto"/>
        <w:ind w:left="14" w:firstLine="472" w:firstLineChars="200"/>
        <w:outlineLvl w:val="4"/>
      </w:pPr>
      <w:r>
        <w:rPr>
          <w:spacing w:val="-2"/>
        </w:rPr>
        <w:t>2.</w:t>
      </w:r>
      <w:r>
        <w:rPr>
          <w:rFonts w:hint="eastAsia"/>
          <w:spacing w:val="-2"/>
          <w:lang w:val="en-US" w:eastAsia="zh-CN"/>
        </w:rPr>
        <w:t>6</w:t>
      </w:r>
      <w:r>
        <w:rPr>
          <w:spacing w:val="-2"/>
        </w:rPr>
        <w:t>.6</w:t>
      </w:r>
      <w:r>
        <w:rPr>
          <w:spacing w:val="89"/>
        </w:rPr>
        <w:t xml:space="preserve"> </w:t>
      </w:r>
      <w:r>
        <w:rPr>
          <w:spacing w:val="-2"/>
        </w:rPr>
        <w:t>结算清单提交</w:t>
      </w:r>
    </w:p>
    <w:p>
      <w:pPr>
        <w:pStyle w:val="3"/>
        <w:spacing w:before="154" w:line="360" w:lineRule="auto"/>
        <w:ind w:left="490"/>
      </w:pPr>
      <w:r>
        <w:rPr>
          <w:spacing w:val="-1"/>
        </w:rPr>
        <w:t>提供结算清单的抽取，结算清单编辑 结算清单提交的功能。</w:t>
      </w:r>
    </w:p>
    <w:p>
      <w:pPr>
        <w:pStyle w:val="3"/>
        <w:spacing w:before="154" w:line="360" w:lineRule="auto"/>
        <w:ind w:left="14" w:firstLine="472" w:firstLineChars="200"/>
        <w:outlineLvl w:val="4"/>
      </w:pPr>
      <w:r>
        <w:rPr>
          <w:spacing w:val="-2"/>
        </w:rPr>
        <w:t>2.</w:t>
      </w:r>
      <w:r>
        <w:rPr>
          <w:rFonts w:hint="eastAsia"/>
          <w:spacing w:val="-2"/>
          <w:lang w:val="en-US" w:eastAsia="zh-CN"/>
        </w:rPr>
        <w:t>6</w:t>
      </w:r>
      <w:r>
        <w:rPr>
          <w:spacing w:val="-2"/>
        </w:rPr>
        <w:t>.7</w:t>
      </w:r>
      <w:r>
        <w:rPr>
          <w:spacing w:val="93"/>
        </w:rPr>
        <w:t xml:space="preserve"> </w:t>
      </w:r>
      <w:r>
        <w:rPr>
          <w:spacing w:val="-2"/>
        </w:rPr>
        <w:t>结算清单审核上传</w:t>
      </w:r>
    </w:p>
    <w:p>
      <w:pPr>
        <w:pStyle w:val="3"/>
        <w:spacing w:before="157" w:line="360" w:lineRule="auto"/>
        <w:ind w:right="63"/>
        <w:jc w:val="right"/>
      </w:pPr>
      <w:r>
        <w:rPr>
          <w:position w:val="15"/>
        </w:rPr>
        <w:t>提供对提交过来的结算进行审核 上传审核通过的结算清单给医保，医保返回相</w:t>
      </w:r>
    </w:p>
    <w:p>
      <w:pPr>
        <w:pStyle w:val="3"/>
        <w:spacing w:line="360" w:lineRule="auto"/>
        <w:ind w:left="13"/>
      </w:pPr>
      <w:r>
        <w:rPr>
          <w:spacing w:val="-1"/>
        </w:rPr>
        <w:t>关金额费用信息，形成完整的结算清单。</w:t>
      </w:r>
    </w:p>
    <w:p>
      <w:pPr>
        <w:pStyle w:val="3"/>
        <w:spacing w:before="154" w:line="360" w:lineRule="auto"/>
        <w:ind w:left="14" w:firstLine="472" w:firstLineChars="200"/>
        <w:outlineLvl w:val="2"/>
      </w:pPr>
      <w:r>
        <w:rPr>
          <w:spacing w:val="-2"/>
          <w14:textOutline w14:w="4358" w14:cap="sq" w14:cmpd="sng">
            <w14:solidFill>
              <w14:srgbClr w14:val="000000"/>
            </w14:solidFill>
            <w14:prstDash w14:val="solid"/>
            <w14:bevel/>
          </w14:textOutline>
        </w:rPr>
        <w:t>3</w:t>
      </w:r>
      <w:r>
        <w:rPr>
          <w:spacing w:val="-2"/>
        </w:rPr>
        <w:t xml:space="preserve">  </w:t>
      </w:r>
      <w:r>
        <w:rPr>
          <w:spacing w:val="-2"/>
          <w14:textOutline w14:w="4358" w14:cap="sq" w14:cmpd="sng">
            <w14:solidFill>
              <w14:srgbClr w14:val="000000"/>
            </w14:solidFill>
            <w14:prstDash w14:val="solid"/>
            <w14:bevel/>
          </w14:textOutline>
        </w:rPr>
        <w:t>DRG</w:t>
      </w:r>
      <w:r>
        <w:rPr>
          <w:spacing w:val="-40"/>
        </w:rPr>
        <w:t xml:space="preserve"> </w:t>
      </w:r>
      <w:r>
        <w:rPr>
          <w:spacing w:val="-2"/>
          <w14:textOutline w14:w="4358" w14:cap="sq" w14:cmpd="sng">
            <w14:solidFill>
              <w14:srgbClr w14:val="000000"/>
            </w14:solidFill>
            <w14:prstDash w14:val="solid"/>
            <w14:bevel/>
          </w14:textOutline>
        </w:rPr>
        <w:t>分组</w:t>
      </w:r>
    </w:p>
    <w:p>
      <w:pPr>
        <w:pStyle w:val="3"/>
        <w:spacing w:before="156" w:line="360" w:lineRule="auto"/>
        <w:ind w:left="14" w:firstLine="480" w:firstLineChars="200"/>
        <w:outlineLvl w:val="3"/>
      </w:pPr>
      <w:r>
        <w:fldChar w:fldCharType="begin"/>
      </w:r>
      <w:r>
        <w:instrText xml:space="preserve"> HYPERLINK "5.2.3.1" </w:instrText>
      </w:r>
      <w:r>
        <w:fldChar w:fldCharType="separate"/>
      </w:r>
      <w:r>
        <w:rPr>
          <w:rFonts w:hint="eastAsia"/>
          <w:lang w:val="en-US" w:eastAsia="zh-CN"/>
        </w:rPr>
        <w:t xml:space="preserve">  </w:t>
      </w:r>
      <w:r>
        <w:rPr>
          <w:spacing w:val="-1"/>
          <w14:textOutline w14:w="4358" w14:cap="sq" w14:cmpd="sng">
            <w14:solidFill>
              <w14:srgbClr w14:val="000000"/>
            </w14:solidFill>
            <w14:prstDash w14:val="solid"/>
            <w14:bevel/>
          </w14:textOutline>
        </w:rPr>
        <w:t>3.1</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分组概览</w:t>
      </w:r>
    </w:p>
    <w:p>
      <w:pPr>
        <w:pStyle w:val="3"/>
        <w:spacing w:before="154" w:line="360" w:lineRule="auto"/>
        <w:ind w:firstLine="460" w:firstLineChars="200"/>
        <w:jc w:val="both"/>
        <w:rPr>
          <w:spacing w:val="-5"/>
          <w:position w:val="15"/>
        </w:rPr>
      </w:pPr>
      <w:r>
        <w:rPr>
          <w:spacing w:val="-5"/>
          <w:position w:val="15"/>
        </w:rPr>
        <w:t>提供病案首页/结算清单入组指标数据的展示，总体入组趋势，入组与未入组数，以及未入组原因分布情况。</w:t>
      </w:r>
    </w:p>
    <w:p>
      <w:pPr>
        <w:pStyle w:val="3"/>
        <w:spacing w:before="158" w:line="360" w:lineRule="auto"/>
        <w:ind w:left="14"/>
        <w:outlineLvl w:val="3"/>
      </w:pPr>
      <w:r>
        <w:fldChar w:fldCharType="begin"/>
      </w:r>
      <w:r>
        <w:instrText xml:space="preserve"> HYPERLINK "5.2.3.2" </w:instrText>
      </w:r>
      <w:r>
        <w:fldChar w:fldCharType="separate"/>
      </w:r>
      <w:r>
        <w:rPr>
          <w:rFonts w:hint="eastAsia"/>
          <w:lang w:val="en-US" w:eastAsia="zh-CN"/>
        </w:rPr>
        <w:t xml:space="preserve">  </w:t>
      </w:r>
      <w:r>
        <w:rPr>
          <w:spacing w:val="-1"/>
          <w14:textOutline w14:w="4358" w14:cap="sq" w14:cmpd="sng">
            <w14:solidFill>
              <w14:srgbClr w14:val="000000"/>
            </w14:solidFill>
            <w14:prstDash w14:val="solid"/>
            <w14:bevel/>
          </w14:textOutline>
        </w:rPr>
        <w:t>3.2</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在院分组</w:t>
      </w:r>
    </w:p>
    <w:p>
      <w:pPr>
        <w:pStyle w:val="3"/>
        <w:spacing w:before="152" w:line="360" w:lineRule="auto"/>
        <w:ind w:left="490"/>
      </w:pPr>
      <w:r>
        <w:rPr>
          <w:spacing w:val="-1"/>
        </w:rPr>
        <w:t>提供在院病人的诊断、手术信息的展示，对在院病例进行</w:t>
      </w:r>
      <w:r>
        <w:rPr>
          <w:spacing w:val="-53"/>
        </w:rPr>
        <w:t xml:space="preserve"> </w:t>
      </w:r>
      <w:r>
        <w:rPr>
          <w:spacing w:val="-1"/>
        </w:rPr>
        <w:t>DRG</w:t>
      </w:r>
      <w:r>
        <w:rPr>
          <w:spacing w:val="-48"/>
        </w:rPr>
        <w:t xml:space="preserve"> </w:t>
      </w:r>
      <w:r>
        <w:rPr>
          <w:spacing w:val="-1"/>
        </w:rPr>
        <w:t>分组。</w:t>
      </w:r>
    </w:p>
    <w:p>
      <w:pPr>
        <w:pStyle w:val="3"/>
        <w:spacing w:before="156" w:line="360" w:lineRule="auto"/>
        <w:ind w:left="14"/>
        <w:outlineLvl w:val="3"/>
      </w:pPr>
      <w:r>
        <w:fldChar w:fldCharType="begin"/>
      </w:r>
      <w:r>
        <w:instrText xml:space="preserve"> HYPERLINK "5.2.3.3" </w:instrText>
      </w:r>
      <w:r>
        <w:fldChar w:fldCharType="separate"/>
      </w:r>
      <w:r>
        <w:rPr>
          <w:rFonts w:hint="eastAsia"/>
          <w:lang w:val="en-US" w:eastAsia="zh-CN"/>
        </w:rPr>
        <w:t xml:space="preserve">  </w:t>
      </w:r>
      <w:r>
        <w:rPr>
          <w:spacing w:val="-1"/>
          <w14:textOutline w14:w="4358" w14:cap="sq" w14:cmpd="sng">
            <w14:solidFill>
              <w14:srgbClr w14:val="000000"/>
            </w14:solidFill>
            <w14:prstDash w14:val="solid"/>
            <w14:bevel/>
          </w14:textOutline>
        </w:rPr>
        <w:t>3.3</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DRG</w:t>
      </w:r>
      <w:r>
        <w:rPr>
          <w:spacing w:val="-47"/>
        </w:rPr>
        <w:t xml:space="preserve"> </w:t>
      </w:r>
      <w:r>
        <w:rPr>
          <w:spacing w:val="-1"/>
          <w14:textOutline w14:w="4358" w14:cap="sq" w14:cmpd="sng">
            <w14:solidFill>
              <w14:srgbClr w14:val="000000"/>
            </w14:solidFill>
            <w14:prstDash w14:val="solid"/>
            <w14:bevel/>
          </w14:textOutline>
        </w:rPr>
        <w:t>分组管理</w:t>
      </w:r>
    </w:p>
    <w:p>
      <w:pPr>
        <w:pStyle w:val="3"/>
        <w:spacing w:before="156" w:line="360" w:lineRule="auto"/>
        <w:ind w:left="14" w:firstLine="472" w:firstLineChars="200"/>
        <w:outlineLvl w:val="4"/>
      </w:pPr>
      <w:r>
        <w:rPr>
          <w:spacing w:val="-2"/>
        </w:rPr>
        <w:t>3.3.1</w:t>
      </w:r>
      <w:r>
        <w:rPr>
          <w:spacing w:val="89"/>
        </w:rPr>
        <w:t xml:space="preserve"> </w:t>
      </w:r>
      <w:r>
        <w:rPr>
          <w:spacing w:val="-2"/>
        </w:rPr>
        <w:t>分组方案配置</w:t>
      </w:r>
    </w:p>
    <w:p>
      <w:pPr>
        <w:pStyle w:val="3"/>
        <w:spacing w:before="153" w:line="360" w:lineRule="auto"/>
        <w:ind w:left="490"/>
      </w:pPr>
      <w:r>
        <w:rPr>
          <w:spacing w:val="-1"/>
        </w:rPr>
        <w:t>提供</w:t>
      </w:r>
      <w:r>
        <w:rPr>
          <w:spacing w:val="-55"/>
        </w:rPr>
        <w:t xml:space="preserve"> </w:t>
      </w:r>
      <w:r>
        <w:rPr>
          <w:spacing w:val="-1"/>
        </w:rPr>
        <w:t>DRG</w:t>
      </w:r>
      <w:r>
        <w:rPr>
          <w:spacing w:val="-48"/>
        </w:rPr>
        <w:t xml:space="preserve"> </w:t>
      </w:r>
      <w:r>
        <w:rPr>
          <w:spacing w:val="-1"/>
        </w:rPr>
        <w:t>分组方案配置，对增量的病案首页</w:t>
      </w:r>
      <w:r>
        <w:rPr>
          <w:spacing w:val="-2"/>
        </w:rPr>
        <w:t>/结算清单进行</w:t>
      </w:r>
      <w:r>
        <w:rPr>
          <w:spacing w:val="-55"/>
        </w:rPr>
        <w:t xml:space="preserve"> </w:t>
      </w:r>
      <w:r>
        <w:rPr>
          <w:spacing w:val="-2"/>
        </w:rPr>
        <w:t>DRG</w:t>
      </w:r>
      <w:r>
        <w:rPr>
          <w:spacing w:val="-48"/>
        </w:rPr>
        <w:t xml:space="preserve"> </w:t>
      </w:r>
      <w:r>
        <w:rPr>
          <w:spacing w:val="-2"/>
        </w:rPr>
        <w:t>分组。</w:t>
      </w:r>
    </w:p>
    <w:p>
      <w:pPr>
        <w:pStyle w:val="3"/>
        <w:spacing w:before="155" w:line="360" w:lineRule="auto"/>
        <w:ind w:left="14" w:firstLine="472" w:firstLineChars="200"/>
        <w:outlineLvl w:val="4"/>
      </w:pPr>
      <w:r>
        <w:rPr>
          <w:spacing w:val="-2"/>
        </w:rPr>
        <w:t>3.3.2</w:t>
      </w:r>
      <w:r>
        <w:rPr>
          <w:spacing w:val="89"/>
        </w:rPr>
        <w:t xml:space="preserve"> </w:t>
      </w:r>
      <w:r>
        <w:rPr>
          <w:spacing w:val="-2"/>
        </w:rPr>
        <w:t>诊断分组查询</w:t>
      </w:r>
    </w:p>
    <w:p>
      <w:pPr>
        <w:pStyle w:val="3"/>
        <w:spacing w:before="156" w:line="360" w:lineRule="auto"/>
        <w:ind w:left="490"/>
      </w:pPr>
      <w:r>
        <w:rPr>
          <w:spacing w:val="-1"/>
        </w:rPr>
        <w:t>提供查询国家医保版疾病诊断编码划分在</w:t>
      </w:r>
      <w:r>
        <w:rPr>
          <w:spacing w:val="-57"/>
        </w:rPr>
        <w:t xml:space="preserve"> </w:t>
      </w:r>
      <w:r>
        <w:rPr>
          <w:spacing w:val="-1"/>
        </w:rPr>
        <w:t>ADRG</w:t>
      </w:r>
      <w:r>
        <w:rPr>
          <w:spacing w:val="-50"/>
        </w:rPr>
        <w:t xml:space="preserve"> </w:t>
      </w:r>
      <w:r>
        <w:rPr>
          <w:spacing w:val="-1"/>
        </w:rPr>
        <w:t>情况。</w:t>
      </w:r>
    </w:p>
    <w:p>
      <w:pPr>
        <w:pStyle w:val="3"/>
        <w:spacing w:before="156" w:line="360" w:lineRule="auto"/>
        <w:ind w:left="14" w:firstLine="472" w:firstLineChars="200"/>
        <w:outlineLvl w:val="4"/>
      </w:pPr>
      <w:r>
        <w:rPr>
          <w:spacing w:val="-2"/>
        </w:rPr>
        <w:t>3.3.3</w:t>
      </w:r>
      <w:r>
        <w:rPr>
          <w:spacing w:val="89"/>
        </w:rPr>
        <w:t xml:space="preserve"> </w:t>
      </w:r>
      <w:r>
        <w:rPr>
          <w:spacing w:val="-2"/>
        </w:rPr>
        <w:t>手术分组查询</w:t>
      </w:r>
    </w:p>
    <w:p>
      <w:pPr>
        <w:pStyle w:val="3"/>
        <w:spacing w:before="153" w:line="360" w:lineRule="auto"/>
        <w:ind w:left="490"/>
      </w:pPr>
      <w:r>
        <w:rPr>
          <w:spacing w:val="-1"/>
        </w:rPr>
        <w:t>提供查询国家医保版手术操作编码划分在</w:t>
      </w:r>
      <w:r>
        <w:rPr>
          <w:spacing w:val="-57"/>
        </w:rPr>
        <w:t xml:space="preserve"> </w:t>
      </w:r>
      <w:r>
        <w:rPr>
          <w:spacing w:val="-1"/>
        </w:rPr>
        <w:t>ADRG</w:t>
      </w:r>
      <w:r>
        <w:rPr>
          <w:spacing w:val="-50"/>
        </w:rPr>
        <w:t xml:space="preserve"> </w:t>
      </w:r>
      <w:r>
        <w:rPr>
          <w:spacing w:val="-1"/>
        </w:rPr>
        <w:t>情况。</w:t>
      </w:r>
    </w:p>
    <w:p>
      <w:pPr>
        <w:pStyle w:val="3"/>
        <w:spacing w:before="158" w:line="360" w:lineRule="auto"/>
        <w:ind w:left="14" w:firstLine="472" w:firstLineChars="200"/>
        <w:outlineLvl w:val="4"/>
      </w:pPr>
      <w:r>
        <w:rPr>
          <w:spacing w:val="-2"/>
        </w:rPr>
        <w:t>3.3.4</w:t>
      </w:r>
      <w:r>
        <w:rPr>
          <w:spacing w:val="82"/>
        </w:rPr>
        <w:t xml:space="preserve"> </w:t>
      </w:r>
      <w:r>
        <w:rPr>
          <w:spacing w:val="-2"/>
        </w:rPr>
        <w:t>DRG</w:t>
      </w:r>
      <w:r>
        <w:rPr>
          <w:spacing w:val="-51"/>
        </w:rPr>
        <w:t xml:space="preserve"> </w:t>
      </w:r>
      <w:r>
        <w:rPr>
          <w:spacing w:val="-2"/>
        </w:rPr>
        <w:t>入组预测</w:t>
      </w:r>
    </w:p>
    <w:p>
      <w:pPr>
        <w:pStyle w:val="3"/>
        <w:spacing w:before="152" w:line="360" w:lineRule="auto"/>
        <w:ind w:left="490"/>
      </w:pPr>
      <w:r>
        <w:rPr>
          <w:spacing w:val="-2"/>
        </w:rPr>
        <w:t>提供了解填写诊断、手术的</w:t>
      </w:r>
      <w:r>
        <w:rPr>
          <w:spacing w:val="-42"/>
        </w:rPr>
        <w:t xml:space="preserve"> </w:t>
      </w:r>
      <w:r>
        <w:rPr>
          <w:spacing w:val="-2"/>
        </w:rPr>
        <w:t>DRG</w:t>
      </w:r>
      <w:r>
        <w:rPr>
          <w:spacing w:val="-52"/>
        </w:rPr>
        <w:t xml:space="preserve"> </w:t>
      </w:r>
      <w:r>
        <w:rPr>
          <w:spacing w:val="-2"/>
        </w:rPr>
        <w:t>入组情况</w:t>
      </w:r>
    </w:p>
    <w:p>
      <w:pPr>
        <w:pStyle w:val="3"/>
        <w:spacing w:before="156" w:line="360" w:lineRule="auto"/>
        <w:ind w:left="14" w:firstLine="472" w:firstLineChars="200"/>
        <w:outlineLvl w:val="4"/>
      </w:pPr>
      <w:r>
        <w:rPr>
          <w:spacing w:val="-2"/>
        </w:rPr>
        <w:t>3.3.5</w:t>
      </w:r>
      <w:r>
        <w:rPr>
          <w:spacing w:val="83"/>
        </w:rPr>
        <w:t xml:space="preserve"> </w:t>
      </w:r>
      <w:r>
        <w:rPr>
          <w:spacing w:val="-2"/>
        </w:rPr>
        <w:t>CHS-DRG</w:t>
      </w:r>
      <w:r>
        <w:rPr>
          <w:spacing w:val="-48"/>
        </w:rPr>
        <w:t xml:space="preserve"> </w:t>
      </w:r>
      <w:r>
        <w:rPr>
          <w:spacing w:val="-2"/>
        </w:rPr>
        <w:t>分组</w:t>
      </w:r>
    </w:p>
    <w:p>
      <w:pPr>
        <w:pStyle w:val="3"/>
        <w:spacing w:before="155" w:line="360" w:lineRule="auto"/>
        <w:ind w:left="490"/>
      </w:pPr>
      <w:r>
        <w:rPr>
          <w:spacing w:val="-1"/>
        </w:rPr>
        <w:t>提供给实施人员、医院医保办手工触发</w:t>
      </w:r>
      <w:r>
        <w:rPr>
          <w:spacing w:val="-53"/>
        </w:rPr>
        <w:t xml:space="preserve"> </w:t>
      </w:r>
      <w:r>
        <w:rPr>
          <w:spacing w:val="-1"/>
        </w:rPr>
        <w:t>CHS-DR</w:t>
      </w:r>
      <w:r>
        <w:rPr>
          <w:spacing w:val="-2"/>
        </w:rPr>
        <w:t>G</w:t>
      </w:r>
      <w:r>
        <w:rPr>
          <w:spacing w:val="-48"/>
        </w:rPr>
        <w:t xml:space="preserve"> </w:t>
      </w:r>
      <w:r>
        <w:rPr>
          <w:spacing w:val="-2"/>
        </w:rPr>
        <w:t>分组。</w:t>
      </w:r>
    </w:p>
    <w:p>
      <w:pPr>
        <w:pStyle w:val="3"/>
        <w:spacing w:before="155" w:line="360" w:lineRule="auto"/>
        <w:ind w:left="14" w:firstLine="472" w:firstLineChars="200"/>
        <w:outlineLvl w:val="4"/>
      </w:pPr>
      <w:r>
        <w:rPr>
          <w:spacing w:val="-2"/>
        </w:rPr>
        <w:t>3.3.6</w:t>
      </w:r>
      <w:r>
        <w:rPr>
          <w:spacing w:val="89"/>
        </w:rPr>
        <w:t xml:space="preserve"> </w:t>
      </w:r>
      <w:r>
        <w:rPr>
          <w:spacing w:val="-2"/>
        </w:rPr>
        <w:t>入组情况查询</w:t>
      </w:r>
    </w:p>
    <w:p>
      <w:pPr>
        <w:pStyle w:val="3"/>
        <w:spacing w:before="152" w:line="360" w:lineRule="auto"/>
        <w:ind w:left="490"/>
      </w:pPr>
      <w:r>
        <w:rPr>
          <w:spacing w:val="-1"/>
        </w:rPr>
        <w:t>提供每天增量病案/结算清单数据的查询，展示入组结果情况。</w:t>
      </w:r>
    </w:p>
    <w:p>
      <w:pPr>
        <w:pStyle w:val="3"/>
        <w:spacing w:before="78" w:line="360" w:lineRule="auto"/>
        <w:ind w:left="14" w:firstLine="472" w:firstLineChars="200"/>
        <w:outlineLvl w:val="2"/>
      </w:pPr>
      <w:r>
        <w:rPr>
          <w:spacing w:val="-2"/>
          <w14:textOutline w14:w="4358" w14:cap="sq" w14:cmpd="sng">
            <w14:solidFill>
              <w14:srgbClr w14:val="000000"/>
            </w14:solidFill>
            <w14:prstDash w14:val="solid"/>
            <w14:bevel/>
          </w14:textOutline>
        </w:rPr>
        <w:t>4</w:t>
      </w:r>
      <w:r>
        <w:rPr>
          <w:spacing w:val="-2"/>
        </w:rPr>
        <w:t xml:space="preserve">  </w:t>
      </w:r>
      <w:r>
        <w:rPr>
          <w:spacing w:val="-2"/>
          <w14:textOutline w14:w="4358" w14:cap="sq" w14:cmpd="sng">
            <w14:solidFill>
              <w14:srgbClr w14:val="000000"/>
            </w14:solidFill>
            <w14:prstDash w14:val="solid"/>
            <w14:bevel/>
          </w14:textOutline>
        </w:rPr>
        <w:t>DRG</w:t>
      </w:r>
      <w:r>
        <w:rPr>
          <w:spacing w:val="-33"/>
        </w:rPr>
        <w:t xml:space="preserve"> </w:t>
      </w:r>
      <w:r>
        <w:rPr>
          <w:spacing w:val="-2"/>
          <w14:textOutline w14:w="4358" w14:cap="sq" w14:cmpd="sng">
            <w14:solidFill>
              <w14:srgbClr w14:val="000000"/>
            </w14:solidFill>
            <w14:prstDash w14:val="solid"/>
            <w14:bevel/>
          </w14:textOutline>
        </w:rPr>
        <w:t>费用分析</w:t>
      </w:r>
    </w:p>
    <w:p>
      <w:pPr>
        <w:pStyle w:val="3"/>
        <w:spacing w:before="155" w:line="360" w:lineRule="auto"/>
        <w:ind w:left="14"/>
        <w:outlineLvl w:val="3"/>
      </w:pPr>
      <w:r>
        <w:fldChar w:fldCharType="begin"/>
      </w:r>
      <w:r>
        <w:instrText xml:space="preserve"> HYPERLINK "5.2.4.1" </w:instrText>
      </w:r>
      <w:r>
        <w:fldChar w:fldCharType="separate"/>
      </w:r>
      <w:r>
        <w:rPr>
          <w:rFonts w:hint="eastAsia"/>
          <w:lang w:val="en-US" w:eastAsia="zh-CN"/>
        </w:rPr>
        <w:t xml:space="preserve">  </w:t>
      </w:r>
      <w:r>
        <w:rPr>
          <w:spacing w:val="-1"/>
          <w14:textOutline w14:w="4358" w14:cap="sq" w14:cmpd="sng">
            <w14:solidFill>
              <w14:srgbClr w14:val="000000"/>
            </w14:solidFill>
            <w14:prstDash w14:val="solid"/>
            <w14:bevel/>
          </w14:textOutline>
        </w:rPr>
        <w:t>4.1</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DRG</w:t>
      </w:r>
      <w:r>
        <w:rPr>
          <w:spacing w:val="-47"/>
        </w:rPr>
        <w:t xml:space="preserve"> </w:t>
      </w:r>
      <w:r>
        <w:rPr>
          <w:spacing w:val="-1"/>
          <w14:textOutline w14:w="4358" w14:cap="sq" w14:cmpd="sng">
            <w14:solidFill>
              <w14:srgbClr w14:val="000000"/>
            </w14:solidFill>
            <w14:prstDash w14:val="solid"/>
            <w14:bevel/>
          </w14:textOutline>
        </w:rPr>
        <w:t>综合分析</w:t>
      </w:r>
    </w:p>
    <w:p>
      <w:pPr>
        <w:pStyle w:val="3"/>
        <w:spacing w:before="153" w:line="360" w:lineRule="auto"/>
        <w:ind w:firstLine="496" w:firstLineChars="200"/>
        <w:jc w:val="both"/>
        <w:rPr>
          <w:spacing w:val="4"/>
          <w:position w:val="15"/>
        </w:rPr>
      </w:pPr>
      <w:r>
        <w:rPr>
          <w:spacing w:val="4"/>
          <w:position w:val="15"/>
        </w:rPr>
        <w:t>提供不同颗粒度下的费用指标及费用相关指标进行精细化监测及不同角度</w:t>
      </w:r>
      <w:r>
        <w:rPr>
          <w:spacing w:val="3"/>
          <w:position w:val="15"/>
        </w:rPr>
        <w:t>的分</w:t>
      </w:r>
      <w:r>
        <w:rPr>
          <w:spacing w:val="4"/>
          <w:position w:val="15"/>
        </w:rPr>
        <w:t>析。</w:t>
      </w:r>
    </w:p>
    <w:p>
      <w:pPr>
        <w:pStyle w:val="3"/>
        <w:spacing w:before="155" w:line="360" w:lineRule="auto"/>
        <w:ind w:left="14"/>
        <w:outlineLvl w:val="3"/>
        <w:rPr>
          <w:spacing w:val="-1"/>
          <w14:textOutline w14:w="4358" w14:cap="sq" w14:cmpd="sng">
            <w14:solidFill>
              <w14:srgbClr w14:val="000000"/>
            </w14:solidFill>
            <w14:prstDash w14:val="solid"/>
            <w14:bevel/>
          </w14:textOutline>
        </w:rPr>
      </w:pPr>
      <w:r>
        <w:fldChar w:fldCharType="begin"/>
      </w:r>
      <w:r>
        <w:instrText xml:space="preserve"> HYPERLINK "5.2.4.2" </w:instrText>
      </w:r>
      <w:r>
        <w:fldChar w:fldCharType="separate"/>
      </w:r>
      <w:r>
        <w:rPr>
          <w:rFonts w:hint="eastAsia"/>
          <w:lang w:val="en-US" w:eastAsia="zh-CN"/>
        </w:rPr>
        <w:t xml:space="preserve">  </w:t>
      </w:r>
      <w:r>
        <w:rPr>
          <w:spacing w:val="-1"/>
          <w14:textOutline w14:w="4358" w14:cap="sq" w14:cmpd="sng">
            <w14:solidFill>
              <w14:srgbClr w14:val="000000"/>
            </w14:solidFill>
            <w14:prstDash w14:val="solid"/>
            <w14:bevel/>
          </w14:textOutline>
        </w:rPr>
        <w:t>4.2</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DRG</w:t>
      </w:r>
      <w:r>
        <w:rPr>
          <w:spacing w:val="-47"/>
        </w:rPr>
        <w:t xml:space="preserve"> </w:t>
      </w:r>
      <w:r>
        <w:rPr>
          <w:spacing w:val="-1"/>
          <w14:textOutline w14:w="4358" w14:cap="sq" w14:cmpd="sng">
            <w14:solidFill>
              <w14:srgbClr w14:val="000000"/>
            </w14:solidFill>
            <w14:prstDash w14:val="solid"/>
            <w14:bevel/>
          </w14:textOutline>
        </w:rPr>
        <w:t>盈亏分析</w:t>
      </w:r>
    </w:p>
    <w:p>
      <w:pPr>
        <w:pStyle w:val="3"/>
        <w:spacing w:before="155" w:line="360" w:lineRule="auto"/>
        <w:ind w:left="14" w:firstLine="480" w:firstLineChars="200"/>
        <w:outlineLvl w:val="3"/>
        <w:rPr>
          <w:position w:val="15"/>
        </w:rPr>
      </w:pPr>
      <w:r>
        <w:rPr>
          <w:position w:val="15"/>
        </w:rPr>
        <w:t>提供付费病种盈亏预测分析，支持查询月度盈亏金额结果、科室和病种的排名/占比情况。</w:t>
      </w:r>
    </w:p>
    <w:p>
      <w:pPr>
        <w:pStyle w:val="3"/>
        <w:spacing w:before="155" w:line="360" w:lineRule="auto"/>
        <w:ind w:left="14"/>
        <w:outlineLvl w:val="3"/>
      </w:pPr>
      <w:r>
        <w:fldChar w:fldCharType="begin"/>
      </w:r>
      <w:r>
        <w:instrText xml:space="preserve"> HYPERLINK "5.2.4.3" </w:instrText>
      </w:r>
      <w:r>
        <w:fldChar w:fldCharType="separate"/>
      </w:r>
      <w:r>
        <w:rPr>
          <w:rFonts w:hint="eastAsia"/>
          <w:lang w:val="en-US" w:eastAsia="zh-CN"/>
        </w:rPr>
        <w:t xml:space="preserve">  </w:t>
      </w:r>
      <w:r>
        <w:rPr>
          <w:spacing w:val="-1"/>
          <w14:textOutline w14:w="4358" w14:cap="sq" w14:cmpd="sng">
            <w14:solidFill>
              <w14:srgbClr w14:val="000000"/>
            </w14:solidFill>
            <w14:prstDash w14:val="solid"/>
            <w14:bevel/>
          </w14:textOutline>
        </w:rPr>
        <w:t>4.3</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DRG</w:t>
      </w:r>
      <w:r>
        <w:rPr>
          <w:spacing w:val="-47"/>
        </w:rPr>
        <w:t xml:space="preserve"> </w:t>
      </w:r>
      <w:r>
        <w:rPr>
          <w:spacing w:val="-1"/>
          <w14:textOutline w14:w="4358" w14:cap="sq" w14:cmpd="sng">
            <w14:solidFill>
              <w14:srgbClr w14:val="000000"/>
            </w14:solidFill>
            <w14:prstDash w14:val="solid"/>
            <w14:bevel/>
          </w14:textOutline>
        </w:rPr>
        <w:t>科室统计</w:t>
      </w:r>
    </w:p>
    <w:p>
      <w:pPr>
        <w:pStyle w:val="3"/>
        <w:spacing w:before="154" w:line="360" w:lineRule="auto"/>
        <w:ind w:left="490"/>
      </w:pPr>
      <w:r>
        <w:rPr>
          <w:spacing w:val="-1"/>
        </w:rPr>
        <w:t>提供科室的</w:t>
      </w:r>
      <w:r>
        <w:rPr>
          <w:spacing w:val="-52"/>
        </w:rPr>
        <w:t xml:space="preserve"> </w:t>
      </w:r>
      <w:r>
        <w:rPr>
          <w:spacing w:val="-1"/>
        </w:rPr>
        <w:t>DRG</w:t>
      </w:r>
      <w:r>
        <w:rPr>
          <w:spacing w:val="-49"/>
        </w:rPr>
        <w:t xml:space="preserve"> </w:t>
      </w:r>
      <w:r>
        <w:rPr>
          <w:spacing w:val="-1"/>
        </w:rPr>
        <w:t>数据指标统计，不同的科室之间进行指标对比分析。</w:t>
      </w:r>
    </w:p>
    <w:p>
      <w:pPr>
        <w:pStyle w:val="3"/>
        <w:spacing w:before="155" w:line="360" w:lineRule="auto"/>
        <w:ind w:left="14"/>
        <w:outlineLvl w:val="3"/>
      </w:pPr>
      <w:r>
        <w:fldChar w:fldCharType="begin"/>
      </w:r>
      <w:r>
        <w:instrText xml:space="preserve"> HYPERLINK "5.2.4.4" </w:instrText>
      </w:r>
      <w:r>
        <w:fldChar w:fldCharType="separate"/>
      </w:r>
      <w:r>
        <w:rPr>
          <w:rFonts w:hint="eastAsia"/>
          <w:lang w:val="en-US" w:eastAsia="zh-CN"/>
        </w:rPr>
        <w:t xml:space="preserve">  </w:t>
      </w:r>
      <w:r>
        <w:rPr>
          <w:spacing w:val="-2"/>
          <w14:textOutline w14:w="4358" w14:cap="sq" w14:cmpd="sng">
            <w14:solidFill>
              <w14:srgbClr w14:val="000000"/>
            </w14:solidFill>
            <w14:prstDash w14:val="solid"/>
            <w14:bevel/>
          </w14:textOutline>
        </w:rPr>
        <w:t>4.4</w:t>
      </w:r>
      <w:r>
        <w:rPr>
          <w:spacing w:val="-2"/>
          <w14:textOutline w14:w="4358" w14:cap="sq" w14:cmpd="sng">
            <w14:solidFill>
              <w14:srgbClr w14:val="000000"/>
            </w14:solidFill>
            <w14:prstDash w14:val="solid"/>
            <w14:bevel/>
          </w14:textOutline>
        </w:rPr>
        <w:fldChar w:fldCharType="end"/>
      </w:r>
      <w:r>
        <w:rPr>
          <w:spacing w:val="-2"/>
          <w14:textOutline w14:w="4358" w14:cap="sq" w14:cmpd="sng">
            <w14:solidFill>
              <w14:srgbClr w14:val="000000"/>
            </w14:solidFill>
            <w14:prstDash w14:val="solid"/>
            <w14:bevel/>
          </w14:textOutline>
        </w:rPr>
        <w:t>DRG</w:t>
      </w:r>
      <w:r>
        <w:rPr>
          <w:spacing w:val="-33"/>
        </w:rPr>
        <w:t xml:space="preserve"> </w:t>
      </w:r>
      <w:r>
        <w:rPr>
          <w:spacing w:val="-2"/>
          <w14:textOutline w14:w="4358" w14:cap="sq" w14:cmpd="sng">
            <w14:solidFill>
              <w14:srgbClr w14:val="000000"/>
            </w14:solidFill>
            <w14:prstDash w14:val="solid"/>
            <w14:bevel/>
          </w14:textOutline>
        </w:rPr>
        <w:t>医生统计</w:t>
      </w:r>
    </w:p>
    <w:p>
      <w:pPr>
        <w:pStyle w:val="3"/>
        <w:spacing w:before="154" w:line="360" w:lineRule="auto"/>
        <w:ind w:left="490"/>
      </w:pPr>
      <w:r>
        <w:rPr>
          <w:spacing w:val="-1"/>
        </w:rPr>
        <w:t>提供医生的</w:t>
      </w:r>
      <w:r>
        <w:rPr>
          <w:spacing w:val="-51"/>
        </w:rPr>
        <w:t xml:space="preserve"> </w:t>
      </w:r>
      <w:r>
        <w:rPr>
          <w:spacing w:val="-1"/>
        </w:rPr>
        <w:t>DRG</w:t>
      </w:r>
      <w:r>
        <w:rPr>
          <w:spacing w:val="-49"/>
        </w:rPr>
        <w:t xml:space="preserve"> </w:t>
      </w:r>
      <w:r>
        <w:rPr>
          <w:spacing w:val="-1"/>
        </w:rPr>
        <w:t>数据指标统计，不同的医生之间可进行指标对比分析。</w:t>
      </w:r>
    </w:p>
    <w:p>
      <w:pPr>
        <w:pStyle w:val="3"/>
        <w:spacing w:before="155" w:line="360" w:lineRule="auto"/>
        <w:ind w:left="14"/>
        <w:outlineLvl w:val="3"/>
      </w:pPr>
      <w:r>
        <w:fldChar w:fldCharType="begin"/>
      </w:r>
      <w:r>
        <w:instrText xml:space="preserve"> HYPERLINK "5.2.4.5" </w:instrText>
      </w:r>
      <w:r>
        <w:fldChar w:fldCharType="separate"/>
      </w:r>
      <w:r>
        <w:rPr>
          <w:rFonts w:hint="eastAsia"/>
          <w:lang w:val="en-US" w:eastAsia="zh-CN"/>
        </w:rPr>
        <w:t xml:space="preserve">  </w:t>
      </w:r>
      <w:r>
        <w:rPr>
          <w:spacing w:val="-2"/>
          <w14:textOutline w14:w="4358" w14:cap="sq" w14:cmpd="sng">
            <w14:solidFill>
              <w14:srgbClr w14:val="000000"/>
            </w14:solidFill>
            <w14:prstDash w14:val="solid"/>
            <w14:bevel/>
          </w14:textOutline>
        </w:rPr>
        <w:t>4.5</w:t>
      </w:r>
      <w:r>
        <w:rPr>
          <w:spacing w:val="-2"/>
          <w14:textOutline w14:w="4358" w14:cap="sq" w14:cmpd="sng">
            <w14:solidFill>
              <w14:srgbClr w14:val="000000"/>
            </w14:solidFill>
            <w14:prstDash w14:val="solid"/>
            <w14:bevel/>
          </w14:textOutline>
        </w:rPr>
        <w:fldChar w:fldCharType="end"/>
      </w:r>
      <w:r>
        <w:rPr>
          <w:spacing w:val="-2"/>
          <w14:textOutline w14:w="4358" w14:cap="sq" w14:cmpd="sng">
            <w14:solidFill>
              <w14:srgbClr w14:val="000000"/>
            </w14:solidFill>
            <w14:prstDash w14:val="solid"/>
            <w14:bevel/>
          </w14:textOutline>
        </w:rPr>
        <w:t>DRG</w:t>
      </w:r>
      <w:r>
        <w:rPr>
          <w:spacing w:val="-29"/>
        </w:rPr>
        <w:t xml:space="preserve"> </w:t>
      </w:r>
      <w:r>
        <w:rPr>
          <w:spacing w:val="-2"/>
          <w14:textOutline w14:w="4358" w14:cap="sq" w14:cmpd="sng">
            <w14:solidFill>
              <w14:srgbClr w14:val="000000"/>
            </w14:solidFill>
            <w14:prstDash w14:val="solid"/>
            <w14:bevel/>
          </w14:textOutline>
        </w:rPr>
        <w:t>医疗组统计</w:t>
      </w:r>
    </w:p>
    <w:p>
      <w:pPr>
        <w:pStyle w:val="3"/>
        <w:spacing w:before="153" w:line="360" w:lineRule="auto"/>
        <w:jc w:val="right"/>
      </w:pPr>
      <w:r>
        <w:rPr>
          <w:spacing w:val="-3"/>
          <w:position w:val="15"/>
        </w:rPr>
        <w:t>提供对科室下医疗组的</w:t>
      </w:r>
      <w:r>
        <w:rPr>
          <w:spacing w:val="-55"/>
          <w:position w:val="15"/>
        </w:rPr>
        <w:t xml:space="preserve"> </w:t>
      </w:r>
      <w:r>
        <w:rPr>
          <w:spacing w:val="-3"/>
          <w:position w:val="15"/>
        </w:rPr>
        <w:t>DRG</w:t>
      </w:r>
      <w:r>
        <w:rPr>
          <w:spacing w:val="-48"/>
          <w:position w:val="15"/>
        </w:rPr>
        <w:t xml:space="preserve"> </w:t>
      </w:r>
      <w:r>
        <w:rPr>
          <w:spacing w:val="-3"/>
          <w:position w:val="15"/>
        </w:rPr>
        <w:t>数据指标的统计，不</w:t>
      </w:r>
      <w:r>
        <w:rPr>
          <w:spacing w:val="-4"/>
          <w:position w:val="15"/>
        </w:rPr>
        <w:t>同的医疗组之间可进行指标对比</w:t>
      </w:r>
    </w:p>
    <w:p>
      <w:pPr>
        <w:pStyle w:val="3"/>
        <w:spacing w:line="360" w:lineRule="auto"/>
        <w:ind w:left="12"/>
      </w:pPr>
      <w:r>
        <w:rPr>
          <w:spacing w:val="-3"/>
        </w:rPr>
        <w:t>分析功能。</w:t>
      </w:r>
    </w:p>
    <w:p>
      <w:pPr>
        <w:pStyle w:val="3"/>
        <w:spacing w:before="153" w:line="360" w:lineRule="auto"/>
        <w:ind w:left="14" w:firstLine="476" w:firstLineChars="200"/>
        <w:outlineLvl w:val="2"/>
      </w:pPr>
      <w:r>
        <w:rPr>
          <w:spacing w:val="-1"/>
          <w14:textOutline w14:w="4358" w14:cap="sq" w14:cmpd="sng">
            <w14:solidFill>
              <w14:srgbClr w14:val="000000"/>
            </w14:solidFill>
            <w14:prstDash w14:val="solid"/>
            <w14:bevel/>
          </w14:textOutline>
        </w:rPr>
        <w:t>5</w:t>
      </w:r>
      <w:r>
        <w:rPr>
          <w:spacing w:val="-1"/>
        </w:rPr>
        <w:t xml:space="preserve">  </w:t>
      </w:r>
      <w:r>
        <w:rPr>
          <w:spacing w:val="-1"/>
          <w14:textOutline w14:w="4358" w14:cap="sq" w14:cmpd="sng">
            <w14:solidFill>
              <w14:srgbClr w14:val="000000"/>
            </w14:solidFill>
            <w14:prstDash w14:val="solid"/>
            <w14:bevel/>
          </w14:textOutline>
        </w:rPr>
        <w:t>DRG</w:t>
      </w:r>
      <w:r>
        <w:rPr>
          <w:spacing w:val="-47"/>
        </w:rPr>
        <w:t xml:space="preserve"> </w:t>
      </w:r>
      <w:r>
        <w:rPr>
          <w:spacing w:val="-1"/>
          <w14:textOutline w14:w="4358" w14:cap="sq" w14:cmpd="sng">
            <w14:solidFill>
              <w14:srgbClr w14:val="000000"/>
            </w14:solidFill>
            <w14:prstDash w14:val="solid"/>
            <w14:bevel/>
          </w14:textOutline>
        </w:rPr>
        <w:t>绩效评价</w:t>
      </w:r>
    </w:p>
    <w:p>
      <w:pPr>
        <w:pStyle w:val="3"/>
        <w:spacing w:before="156" w:line="360" w:lineRule="auto"/>
        <w:ind w:left="14"/>
        <w:outlineLvl w:val="3"/>
      </w:pPr>
      <w:r>
        <w:fldChar w:fldCharType="begin"/>
      </w:r>
      <w:r>
        <w:instrText xml:space="preserve"> HYPERLINK "5.2.5.1"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5.1</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数据质量分析</w:t>
      </w:r>
    </w:p>
    <w:p>
      <w:pPr>
        <w:pStyle w:val="3"/>
        <w:spacing w:before="157" w:line="360" w:lineRule="auto"/>
        <w:ind w:firstLine="468" w:firstLineChars="200"/>
        <w:jc w:val="both"/>
        <w:rPr>
          <w:spacing w:val="-3"/>
          <w:position w:val="15"/>
        </w:rPr>
      </w:pPr>
      <w:r>
        <w:rPr>
          <w:spacing w:val="-3"/>
          <w:position w:val="15"/>
        </w:rPr>
        <w:t>提供病案首页/结算清单数据质量分析，纠察分析病案数据/清单，核查医疗数据准确性，实现对病案数据/清单数据编码准确率等内容进行分析。</w:t>
      </w:r>
    </w:p>
    <w:p>
      <w:pPr>
        <w:pStyle w:val="3"/>
        <w:spacing w:before="155" w:line="360" w:lineRule="auto"/>
        <w:ind w:left="14"/>
        <w:outlineLvl w:val="3"/>
      </w:pPr>
      <w:r>
        <w:fldChar w:fldCharType="begin"/>
      </w:r>
      <w:r>
        <w:instrText xml:space="preserve"> HYPERLINK "5.2.5.2"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5.2</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医疗服务能力</w:t>
      </w:r>
    </w:p>
    <w:p>
      <w:pPr>
        <w:pStyle w:val="3"/>
        <w:spacing w:before="156" w:line="360" w:lineRule="auto"/>
        <w:jc w:val="right"/>
      </w:pPr>
      <w:r>
        <w:rPr>
          <w:spacing w:val="-3"/>
          <w:position w:val="15"/>
        </w:rPr>
        <w:t>提供</w:t>
      </w:r>
      <w:r>
        <w:rPr>
          <w:spacing w:val="-56"/>
          <w:position w:val="15"/>
        </w:rPr>
        <w:t xml:space="preserve"> </w:t>
      </w:r>
      <w:r>
        <w:rPr>
          <w:spacing w:val="-3"/>
          <w:position w:val="15"/>
        </w:rPr>
        <w:t>DRG</w:t>
      </w:r>
      <w:r>
        <w:rPr>
          <w:spacing w:val="-47"/>
          <w:position w:val="15"/>
        </w:rPr>
        <w:t xml:space="preserve"> </w:t>
      </w:r>
      <w:r>
        <w:rPr>
          <w:spacing w:val="-3"/>
          <w:position w:val="15"/>
        </w:rPr>
        <w:t>组数、病组分值、三四级手术级别等指</w:t>
      </w:r>
      <w:r>
        <w:rPr>
          <w:spacing w:val="-4"/>
          <w:position w:val="15"/>
        </w:rPr>
        <w:t>标分析，对比不同科室之间的业</w:t>
      </w:r>
    </w:p>
    <w:p>
      <w:pPr>
        <w:pStyle w:val="3"/>
        <w:spacing w:before="1" w:line="360" w:lineRule="auto"/>
        <w:ind w:left="11"/>
      </w:pPr>
      <w:r>
        <w:rPr>
          <w:spacing w:val="-1"/>
        </w:rPr>
        <w:t>务里、疾病覆盖范围、诊疗技术难度。</w:t>
      </w:r>
    </w:p>
    <w:p>
      <w:pPr>
        <w:pStyle w:val="3"/>
        <w:spacing w:before="154" w:line="360" w:lineRule="auto"/>
        <w:ind w:left="14" w:firstLine="240" w:firstLineChars="100"/>
        <w:outlineLvl w:val="3"/>
      </w:pPr>
      <w:r>
        <w:fldChar w:fldCharType="begin"/>
      </w:r>
      <w:r>
        <w:instrText xml:space="preserve"> HYPERLINK "5.2.5.3" </w:instrText>
      </w:r>
      <w:r>
        <w:fldChar w:fldCharType="separate"/>
      </w:r>
      <w:r>
        <w:rPr>
          <w14:textOutline w14:w="4358" w14:cap="sq" w14:cmpd="sng">
            <w14:solidFill>
              <w14:srgbClr w14:val="000000"/>
            </w14:solidFill>
            <w14:prstDash w14:val="solid"/>
            <w14:bevel/>
          </w14:textOutline>
        </w:rPr>
        <w:t>5.3</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医疗服务质量</w:t>
      </w:r>
    </w:p>
    <w:p>
      <w:pPr>
        <w:pStyle w:val="3"/>
        <w:spacing w:before="157" w:line="360" w:lineRule="auto"/>
        <w:ind w:firstLine="468" w:firstLineChars="200"/>
        <w:jc w:val="both"/>
        <w:rPr>
          <w:spacing w:val="-3"/>
          <w:position w:val="15"/>
        </w:rPr>
      </w:pPr>
      <w:r>
        <w:rPr>
          <w:spacing w:val="-3"/>
          <w:position w:val="15"/>
        </w:rPr>
        <w:t>提供医疗服务效率（时间消耗指数、费用消耗指数）、医疗服务安全（低风险死亡率、中低风险死亡率）等指标分析，对不同科室医疗服务质量进行科学的评价。</w:t>
      </w:r>
    </w:p>
    <w:p>
      <w:pPr>
        <w:pStyle w:val="3"/>
        <w:spacing w:before="156" w:line="360" w:lineRule="auto"/>
        <w:ind w:left="14"/>
        <w:outlineLvl w:val="3"/>
      </w:pPr>
      <w:r>
        <w:fldChar w:fldCharType="begin"/>
      </w:r>
      <w:r>
        <w:instrText xml:space="preserve"> HYPERLINK "5.2.5.4"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5.4</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医疗费用控制</w:t>
      </w:r>
    </w:p>
    <w:p>
      <w:pPr>
        <w:pStyle w:val="3"/>
        <w:spacing w:before="156" w:line="360" w:lineRule="auto"/>
        <w:ind w:firstLine="468" w:firstLineChars="200"/>
        <w:jc w:val="both"/>
        <w:rPr>
          <w:spacing w:val="-3"/>
          <w:position w:val="15"/>
        </w:rPr>
      </w:pPr>
      <w:r>
        <w:rPr>
          <w:spacing w:val="-3"/>
          <w:position w:val="15"/>
        </w:rPr>
        <w:t>提供全院、科室的角度进行费用结构分析，重点监测</w:t>
      </w:r>
      <w:r>
        <w:rPr>
          <w:spacing w:val="-4"/>
          <w:position w:val="15"/>
        </w:rPr>
        <w:t>在</w:t>
      </w:r>
      <w:r>
        <w:rPr>
          <w:spacing w:val="-55"/>
          <w:position w:val="15"/>
        </w:rPr>
        <w:t xml:space="preserve"> </w:t>
      </w:r>
      <w:r>
        <w:rPr>
          <w:spacing w:val="-4"/>
          <w:position w:val="15"/>
        </w:rPr>
        <w:t>DRG</w:t>
      </w:r>
      <w:r>
        <w:rPr>
          <w:spacing w:val="-49"/>
          <w:position w:val="15"/>
        </w:rPr>
        <w:t xml:space="preserve"> </w:t>
      </w:r>
      <w:r>
        <w:rPr>
          <w:spacing w:val="-4"/>
          <w:position w:val="15"/>
        </w:rPr>
        <w:t>支付方式改革下的费</w:t>
      </w:r>
      <w:r>
        <w:rPr>
          <w:spacing w:val="-3"/>
          <w:position w:val="15"/>
        </w:rPr>
        <w:t>用类型占比分析，找出不合理费用，定位问题。</w:t>
      </w:r>
    </w:p>
    <w:p>
      <w:pPr>
        <w:pStyle w:val="3"/>
        <w:spacing w:before="154" w:line="360" w:lineRule="auto"/>
        <w:ind w:left="14"/>
        <w:outlineLvl w:val="3"/>
      </w:pPr>
      <w:r>
        <w:fldChar w:fldCharType="begin"/>
      </w:r>
      <w:r>
        <w:instrText xml:space="preserve"> HYPERLINK "5.2.5.5" </w:instrText>
      </w:r>
      <w:r>
        <w:fldChar w:fldCharType="separate"/>
      </w:r>
      <w:r>
        <w:rPr>
          <w:rFonts w:hint="eastAsia"/>
          <w:lang w:val="en-US" w:eastAsia="zh-CN"/>
        </w:rPr>
        <w:t xml:space="preserve">  </w:t>
      </w:r>
      <w:r>
        <w:rPr>
          <w:spacing w:val="-1"/>
          <w14:textOutline w14:w="4358" w14:cap="sq" w14:cmpd="sng">
            <w14:solidFill>
              <w14:srgbClr w14:val="000000"/>
            </w14:solidFill>
            <w14:prstDash w14:val="solid"/>
            <w14:bevel/>
          </w14:textOutline>
        </w:rPr>
        <w:t>5.5</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DRG</w:t>
      </w:r>
      <w:r>
        <w:rPr>
          <w:spacing w:val="-43"/>
        </w:rPr>
        <w:t xml:space="preserve"> </w:t>
      </w:r>
      <w:r>
        <w:rPr>
          <w:spacing w:val="-1"/>
          <w14:textOutline w14:w="4358" w14:cap="sq" w14:cmpd="sng">
            <w14:solidFill>
              <w14:srgbClr w14:val="000000"/>
            </w14:solidFill>
            <w14:prstDash w14:val="solid"/>
            <w14:bevel/>
          </w14:textOutline>
        </w:rPr>
        <w:t>科室绩效排名</w:t>
      </w:r>
    </w:p>
    <w:p>
      <w:pPr>
        <w:pStyle w:val="3"/>
        <w:spacing w:before="157" w:line="360" w:lineRule="auto"/>
        <w:ind w:firstLine="468" w:firstLineChars="200"/>
        <w:jc w:val="both"/>
        <w:rPr>
          <w:spacing w:val="-3"/>
          <w:position w:val="15"/>
        </w:rPr>
      </w:pPr>
      <w:r>
        <w:rPr>
          <w:spacing w:val="-3"/>
          <w:position w:val="15"/>
        </w:rPr>
        <w:t>提供在指标管理基础上对指标的统计结果进行绩效打分，以医院的视角给科室医疗组医生进行绩效打分和排名。</w:t>
      </w:r>
    </w:p>
    <w:p>
      <w:pPr>
        <w:pStyle w:val="3"/>
        <w:spacing w:before="78" w:line="360" w:lineRule="auto"/>
        <w:ind w:left="14"/>
        <w:outlineLvl w:val="3"/>
      </w:pPr>
      <w:r>
        <w:fldChar w:fldCharType="begin"/>
      </w:r>
      <w:r>
        <w:instrText xml:space="preserve"> HYPERLINK "5.2.5.6"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5.6</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考核评估细则</w:t>
      </w:r>
    </w:p>
    <w:p>
      <w:pPr>
        <w:pStyle w:val="3"/>
        <w:spacing w:before="158" w:line="360" w:lineRule="auto"/>
        <w:ind w:left="490"/>
      </w:pPr>
      <w:r>
        <w:t>提供当年度绩效考核评估系统的考核指标、</w:t>
      </w:r>
      <w:r>
        <w:rPr>
          <w:spacing w:val="-1"/>
        </w:rPr>
        <w:t>指标内涵及具体评分办法。</w:t>
      </w:r>
    </w:p>
    <w:p>
      <w:pPr>
        <w:pStyle w:val="3"/>
        <w:spacing w:before="155" w:line="360" w:lineRule="auto"/>
        <w:ind w:left="14" w:firstLine="480" w:firstLineChars="200"/>
        <w:outlineLvl w:val="2"/>
      </w:pPr>
      <w:r>
        <w:rPr>
          <w14:textOutline w14:w="4358" w14:cap="sq" w14:cmpd="sng">
            <w14:solidFill>
              <w14:srgbClr w14:val="000000"/>
            </w14:solidFill>
            <w14:prstDash w14:val="solid"/>
            <w14:bevel/>
          </w14:textOutline>
        </w:rPr>
        <w:t>6</w:t>
      </w:r>
      <w:r>
        <w:t xml:space="preserve">  </w:t>
      </w:r>
      <w:r>
        <w:rPr>
          <w14:textOutline w14:w="4358" w14:cap="sq" w14:cmpd="sng">
            <w14:solidFill>
              <w14:srgbClr w14:val="000000"/>
            </w14:solidFill>
            <w14:prstDash w14:val="solid"/>
            <w14:bevel/>
          </w14:textOutline>
        </w:rPr>
        <w:t>报告分析管理</w:t>
      </w:r>
    </w:p>
    <w:p>
      <w:pPr>
        <w:pStyle w:val="3"/>
        <w:spacing w:before="155" w:line="360" w:lineRule="auto"/>
        <w:ind w:left="14" w:firstLine="480" w:firstLineChars="200"/>
        <w:outlineLvl w:val="3"/>
      </w:pPr>
      <w:r>
        <w:fldChar w:fldCharType="begin"/>
      </w:r>
      <w:r>
        <w:instrText xml:space="preserve"> HYPERLINK "5.2.6.1" </w:instrText>
      </w:r>
      <w:r>
        <w:fldChar w:fldCharType="separate"/>
      </w:r>
      <w:r>
        <w:rPr>
          <w:spacing w:val="-1"/>
          <w14:textOutline w14:w="4358" w14:cap="sq" w14:cmpd="sng">
            <w14:solidFill>
              <w14:srgbClr w14:val="000000"/>
            </w14:solidFill>
            <w14:prstDash w14:val="solid"/>
            <w14:bevel/>
          </w14:textOutline>
        </w:rPr>
        <w:t>6.1</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报告管理</w:t>
      </w:r>
    </w:p>
    <w:p>
      <w:pPr>
        <w:pStyle w:val="3"/>
        <w:spacing w:before="158" w:line="360" w:lineRule="auto"/>
        <w:ind w:firstLine="480" w:firstLineChars="200"/>
      </w:pPr>
      <w:r>
        <w:rPr>
          <w:position w:val="15"/>
        </w:rPr>
        <w:t>提供医保科等管理科室生成病案质控/绩效测评报告文档：包含问题病案总体情</w:t>
      </w:r>
    </w:p>
    <w:p>
      <w:pPr>
        <w:pStyle w:val="3"/>
        <w:spacing w:line="360" w:lineRule="auto"/>
        <w:ind w:left="11"/>
      </w:pPr>
      <w:r>
        <w:rPr>
          <w:spacing w:val="-1"/>
        </w:rPr>
        <w:t>况，病案首页错误类型，病案问题严重分级、科室编码问题。</w:t>
      </w:r>
    </w:p>
    <w:p>
      <w:pPr>
        <w:pStyle w:val="3"/>
        <w:spacing w:before="155" w:line="360" w:lineRule="auto"/>
        <w:ind w:left="14"/>
        <w:outlineLvl w:val="3"/>
      </w:pPr>
      <w:r>
        <w:fldChar w:fldCharType="begin"/>
      </w:r>
      <w:r>
        <w:instrText xml:space="preserve"> HYPERLINK "5.2.6.2" </w:instrText>
      </w:r>
      <w:r>
        <w:fldChar w:fldCharType="separate"/>
      </w:r>
      <w:r>
        <w:rPr>
          <w:rFonts w:hint="eastAsia"/>
          <w:lang w:val="en-US" w:eastAsia="zh-CN"/>
        </w:rPr>
        <w:t xml:space="preserve">  </w:t>
      </w:r>
      <w:r>
        <w:rPr>
          <w:spacing w:val="-1"/>
          <w14:textOutline w14:w="4358" w14:cap="sq" w14:cmpd="sng">
            <w14:solidFill>
              <w14:srgbClr w14:val="000000"/>
            </w14:solidFill>
            <w14:prstDash w14:val="solid"/>
            <w14:bevel/>
          </w14:textOutline>
        </w:rPr>
        <w:t>6.2</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报告下载</w:t>
      </w:r>
    </w:p>
    <w:p>
      <w:pPr>
        <w:pStyle w:val="3"/>
        <w:spacing w:before="159" w:line="360" w:lineRule="auto"/>
        <w:ind w:left="490"/>
      </w:pPr>
      <w:r>
        <w:rPr>
          <w:spacing w:val="-1"/>
        </w:rPr>
        <w:t>提供用户既往生成报告下载模块，并且可查看相应报告的操作日志。</w:t>
      </w:r>
    </w:p>
    <w:p>
      <w:pPr>
        <w:pStyle w:val="3"/>
        <w:spacing w:before="156" w:line="360" w:lineRule="auto"/>
        <w:ind w:left="14" w:firstLine="480" w:firstLineChars="200"/>
        <w:outlineLvl w:val="2"/>
      </w:pPr>
      <w:r>
        <w:rPr>
          <w14:textOutline w14:w="4358" w14:cap="sq" w14:cmpd="sng">
            <w14:solidFill>
              <w14:srgbClr w14:val="000000"/>
            </w14:solidFill>
            <w14:prstDash w14:val="solid"/>
            <w14:bevel/>
          </w14:textOutline>
        </w:rPr>
        <w:t>7</w:t>
      </w:r>
      <w:r>
        <w:t xml:space="preserve">  </w:t>
      </w:r>
      <w:r>
        <w:rPr>
          <w14:textOutline w14:w="4358" w14:cap="sq" w14:cmpd="sng">
            <w14:solidFill>
              <w14:srgbClr w14:val="000000"/>
            </w14:solidFill>
            <w14:prstDash w14:val="solid"/>
            <w14:bevel/>
          </w14:textOutline>
        </w:rPr>
        <w:t>基础数据管理</w:t>
      </w:r>
    </w:p>
    <w:p>
      <w:pPr>
        <w:pStyle w:val="3"/>
        <w:spacing w:before="154" w:line="360" w:lineRule="auto"/>
        <w:ind w:left="14"/>
        <w:outlineLvl w:val="3"/>
      </w:pPr>
      <w:r>
        <w:fldChar w:fldCharType="begin"/>
      </w:r>
      <w:r>
        <w:instrText xml:space="preserve"> HYPERLINK "5.2.7.1"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7.1</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支付数据管理</w:t>
      </w:r>
    </w:p>
    <w:p>
      <w:pPr>
        <w:pStyle w:val="3"/>
        <w:spacing w:before="157" w:line="360" w:lineRule="auto"/>
        <w:ind w:left="14" w:firstLine="472" w:firstLineChars="200"/>
        <w:outlineLvl w:val="4"/>
      </w:pPr>
      <w:r>
        <w:rPr>
          <w:spacing w:val="-2"/>
        </w:rPr>
        <w:t>7.1.1</w:t>
      </w:r>
      <w:r>
        <w:rPr>
          <w:spacing w:val="89"/>
        </w:rPr>
        <w:t xml:space="preserve"> </w:t>
      </w:r>
      <w:r>
        <w:rPr>
          <w:spacing w:val="-2"/>
        </w:rPr>
        <w:t>疾病目录维护</w:t>
      </w:r>
    </w:p>
    <w:p>
      <w:pPr>
        <w:pStyle w:val="3"/>
        <w:spacing w:before="153" w:line="360" w:lineRule="auto"/>
        <w:ind w:left="490"/>
      </w:pPr>
      <w:r>
        <w:t>提供维护疾病目录，以及展示、编辑目录下的疾</w:t>
      </w:r>
      <w:r>
        <w:rPr>
          <w:spacing w:val="-1"/>
        </w:rPr>
        <w:t>病信息或者新增疾病信息。</w:t>
      </w:r>
    </w:p>
    <w:p>
      <w:pPr>
        <w:pStyle w:val="3"/>
        <w:spacing w:before="155" w:line="360" w:lineRule="auto"/>
        <w:ind w:left="14" w:firstLine="472" w:firstLineChars="200"/>
        <w:outlineLvl w:val="4"/>
      </w:pPr>
      <w:r>
        <w:rPr>
          <w:spacing w:val="-2"/>
        </w:rPr>
        <w:t>7.1.2</w:t>
      </w:r>
      <w:r>
        <w:rPr>
          <w:spacing w:val="89"/>
        </w:rPr>
        <w:t xml:space="preserve"> </w:t>
      </w:r>
      <w:r>
        <w:rPr>
          <w:spacing w:val="-2"/>
        </w:rPr>
        <w:t>手术目录维护</w:t>
      </w:r>
    </w:p>
    <w:p>
      <w:pPr>
        <w:pStyle w:val="3"/>
        <w:spacing w:before="156" w:line="360" w:lineRule="auto"/>
        <w:ind w:left="490"/>
      </w:pPr>
      <w:r>
        <w:t>提供维护手术目录，以及展示、编辑目录下的手</w:t>
      </w:r>
      <w:r>
        <w:rPr>
          <w:spacing w:val="-1"/>
        </w:rPr>
        <w:t>术信息或者新增手术信息。</w:t>
      </w:r>
    </w:p>
    <w:p>
      <w:pPr>
        <w:pStyle w:val="3"/>
        <w:spacing w:before="155" w:line="360" w:lineRule="auto"/>
        <w:ind w:left="14" w:firstLine="472" w:firstLineChars="200"/>
        <w:outlineLvl w:val="4"/>
      </w:pPr>
      <w:r>
        <w:rPr>
          <w:spacing w:val="-2"/>
        </w:rPr>
        <w:t>7.1.3</w:t>
      </w:r>
      <w:r>
        <w:rPr>
          <w:spacing w:val="99"/>
        </w:rPr>
        <w:t xml:space="preserve"> </w:t>
      </w:r>
      <w:r>
        <w:rPr>
          <w:spacing w:val="-2"/>
        </w:rPr>
        <w:t>权重点数维护(DRG)</w:t>
      </w:r>
    </w:p>
    <w:p>
      <w:pPr>
        <w:pStyle w:val="3"/>
        <w:spacing w:before="154" w:line="360" w:lineRule="auto"/>
        <w:jc w:val="right"/>
      </w:pPr>
      <w:r>
        <w:rPr>
          <w:spacing w:val="-8"/>
        </w:rPr>
        <w:t>可查看编辑权重点数版本，维护版本下的</w:t>
      </w:r>
      <w:r>
        <w:rPr>
          <w:spacing w:val="-42"/>
        </w:rPr>
        <w:t xml:space="preserve"> </w:t>
      </w:r>
      <w:r>
        <w:rPr>
          <w:spacing w:val="-8"/>
        </w:rPr>
        <w:t>DRG</w:t>
      </w:r>
      <w:r>
        <w:rPr>
          <w:spacing w:val="-48"/>
        </w:rPr>
        <w:t xml:space="preserve"> </w:t>
      </w:r>
      <w:r>
        <w:rPr>
          <w:spacing w:val="-8"/>
        </w:rPr>
        <w:t>组信息、标准费用、标准住院天数。</w:t>
      </w:r>
    </w:p>
    <w:p>
      <w:pPr>
        <w:pStyle w:val="3"/>
        <w:spacing w:before="158" w:line="360" w:lineRule="auto"/>
        <w:ind w:left="14"/>
        <w:outlineLvl w:val="3"/>
      </w:pPr>
      <w:r>
        <w:fldChar w:fldCharType="begin"/>
      </w:r>
      <w:r>
        <w:instrText xml:space="preserve"> HYPERLINK "5.2.7.2" </w:instrText>
      </w:r>
      <w:r>
        <w:fldChar w:fldCharType="separate"/>
      </w:r>
      <w:r>
        <w:rPr>
          <w14:textOutline w14:w="4358" w14:cap="sq" w14:cmpd="sng">
            <w14:solidFill>
              <w14:srgbClr w14:val="000000"/>
            </w14:solidFill>
            <w14:prstDash w14:val="solid"/>
            <w14:bevel/>
          </w14:textOutline>
        </w:rPr>
        <w:t>7.2</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公用数据管理</w:t>
      </w:r>
    </w:p>
    <w:p>
      <w:pPr>
        <w:pStyle w:val="3"/>
        <w:spacing w:before="154" w:line="360" w:lineRule="auto"/>
        <w:ind w:left="14" w:firstLine="472" w:firstLineChars="200"/>
        <w:outlineLvl w:val="4"/>
      </w:pPr>
      <w:r>
        <w:rPr>
          <w:spacing w:val="-2"/>
        </w:rPr>
        <w:t>7.2.1</w:t>
      </w:r>
      <w:r>
        <w:rPr>
          <w:spacing w:val="85"/>
        </w:rPr>
        <w:t xml:space="preserve"> </w:t>
      </w:r>
      <w:r>
        <w:rPr>
          <w:spacing w:val="-2"/>
        </w:rPr>
        <w:t>数据字典</w:t>
      </w:r>
    </w:p>
    <w:p>
      <w:pPr>
        <w:pStyle w:val="3"/>
        <w:spacing w:before="154" w:line="360" w:lineRule="auto"/>
        <w:ind w:left="490"/>
      </w:pPr>
      <w:r>
        <w:rPr>
          <w:spacing w:val="-1"/>
        </w:rPr>
        <w:t>提供系统涉及的数据字典信息查询。</w:t>
      </w:r>
    </w:p>
    <w:p>
      <w:pPr>
        <w:pStyle w:val="3"/>
        <w:spacing w:before="158" w:line="360" w:lineRule="auto"/>
        <w:ind w:left="14" w:firstLine="472" w:firstLineChars="200"/>
        <w:outlineLvl w:val="4"/>
      </w:pPr>
      <w:r>
        <w:rPr>
          <w:spacing w:val="-2"/>
        </w:rPr>
        <w:t>7.2.2</w:t>
      </w:r>
      <w:r>
        <w:rPr>
          <w:spacing w:val="85"/>
        </w:rPr>
        <w:t xml:space="preserve"> </w:t>
      </w:r>
      <w:r>
        <w:rPr>
          <w:spacing w:val="-2"/>
        </w:rPr>
        <w:t>任务管理</w:t>
      </w:r>
    </w:p>
    <w:p>
      <w:pPr>
        <w:pStyle w:val="3"/>
        <w:spacing w:before="154" w:line="360" w:lineRule="auto"/>
        <w:ind w:left="494"/>
      </w:pPr>
      <w:r>
        <w:rPr>
          <w:spacing w:val="-1"/>
        </w:rPr>
        <w:t>系统可以定制高频次执行任务及任务配置，灵活使用。</w:t>
      </w:r>
    </w:p>
    <w:p>
      <w:pPr>
        <w:pStyle w:val="3"/>
        <w:spacing w:before="155" w:line="360" w:lineRule="auto"/>
        <w:ind w:left="14" w:firstLine="472" w:firstLineChars="200"/>
        <w:outlineLvl w:val="4"/>
      </w:pPr>
      <w:r>
        <w:rPr>
          <w:spacing w:val="-2"/>
        </w:rPr>
        <w:t>7.2.3</w:t>
      </w:r>
      <w:r>
        <w:rPr>
          <w:spacing w:val="93"/>
        </w:rPr>
        <w:t xml:space="preserve"> </w:t>
      </w:r>
      <w:r>
        <w:rPr>
          <w:spacing w:val="-2"/>
        </w:rPr>
        <w:t>计划任务结果管理</w:t>
      </w:r>
    </w:p>
    <w:p>
      <w:pPr>
        <w:pStyle w:val="3"/>
        <w:spacing w:before="157" w:line="360" w:lineRule="auto"/>
        <w:ind w:left="491"/>
      </w:pPr>
      <w:r>
        <w:rPr>
          <w:spacing w:val="-1"/>
        </w:rPr>
        <w:t>可对已执行的计划任务结果进行查询、明细查看与删除操作。</w:t>
      </w:r>
    </w:p>
    <w:p>
      <w:pPr>
        <w:pStyle w:val="3"/>
        <w:spacing w:before="153" w:line="360" w:lineRule="auto"/>
        <w:ind w:left="14" w:firstLine="472" w:firstLineChars="200"/>
        <w:outlineLvl w:val="4"/>
      </w:pPr>
      <w:r>
        <w:rPr>
          <w:spacing w:val="-2"/>
        </w:rPr>
        <w:t>7.2.4</w:t>
      </w:r>
      <w:r>
        <w:rPr>
          <w:spacing w:val="91"/>
        </w:rPr>
        <w:t xml:space="preserve"> </w:t>
      </w:r>
      <w:r>
        <w:rPr>
          <w:spacing w:val="-2"/>
        </w:rPr>
        <w:t>药品说明书查询</w:t>
      </w:r>
    </w:p>
    <w:p>
      <w:pPr>
        <w:pStyle w:val="3"/>
        <w:spacing w:before="155" w:line="360" w:lineRule="auto"/>
        <w:ind w:left="490"/>
      </w:pPr>
      <w:r>
        <w:rPr>
          <w:spacing w:val="-3"/>
          <w:position w:val="15"/>
        </w:rPr>
        <w:t>提供按名称查询药品，支持浏览药品名称、成分、适应症、用法用量等说明书详</w:t>
      </w:r>
    </w:p>
    <w:p>
      <w:pPr>
        <w:pStyle w:val="3"/>
        <w:spacing w:line="360" w:lineRule="auto"/>
        <w:ind w:left="10"/>
      </w:pPr>
      <w:r>
        <w:rPr>
          <w:spacing w:val="-6"/>
        </w:rPr>
        <w:t>情。</w:t>
      </w:r>
    </w:p>
    <w:p>
      <w:pPr>
        <w:pStyle w:val="3"/>
        <w:spacing w:before="153" w:line="360" w:lineRule="auto"/>
        <w:ind w:left="14" w:firstLine="468" w:firstLineChars="200"/>
        <w:outlineLvl w:val="4"/>
      </w:pPr>
      <w:r>
        <w:rPr>
          <w:spacing w:val="-3"/>
        </w:rPr>
        <w:t>7.2.5</w:t>
      </w:r>
      <w:r>
        <w:rPr>
          <w:spacing w:val="104"/>
        </w:rPr>
        <w:t xml:space="preserve"> </w:t>
      </w:r>
      <w:r>
        <w:rPr>
          <w:spacing w:val="-3"/>
        </w:rPr>
        <w:t>医保政策管理</w:t>
      </w:r>
    </w:p>
    <w:p>
      <w:pPr>
        <w:pStyle w:val="3"/>
        <w:spacing w:before="155" w:line="360" w:lineRule="auto"/>
        <w:jc w:val="right"/>
      </w:pPr>
      <w:r>
        <w:rPr>
          <w:spacing w:val="-7"/>
          <w:position w:val="15"/>
        </w:rPr>
        <w:t>提供医保政策文档的上传维护，包含文件名称、发文</w:t>
      </w:r>
      <w:r>
        <w:rPr>
          <w:spacing w:val="-8"/>
          <w:position w:val="15"/>
        </w:rPr>
        <w:t>字号、发布日期、发布机构、</w:t>
      </w:r>
    </w:p>
    <w:p>
      <w:pPr>
        <w:pStyle w:val="3"/>
        <w:spacing w:line="360" w:lineRule="auto"/>
        <w:ind w:left="12"/>
      </w:pPr>
      <w:r>
        <w:rPr>
          <w:spacing w:val="-2"/>
        </w:rPr>
        <w:t>查看权限等信息。支持</w:t>
      </w:r>
      <w:r>
        <w:rPr>
          <w:spacing w:val="-42"/>
        </w:rPr>
        <w:t xml:space="preserve"> </w:t>
      </w:r>
      <w:r>
        <w:rPr>
          <w:spacing w:val="-2"/>
        </w:rPr>
        <w:t>pdf</w:t>
      </w:r>
      <w:r>
        <w:rPr>
          <w:spacing w:val="-52"/>
        </w:rPr>
        <w:t xml:space="preserve"> </w:t>
      </w:r>
      <w:r>
        <w:rPr>
          <w:spacing w:val="-2"/>
        </w:rPr>
        <w:t>政策文件上传。</w:t>
      </w:r>
    </w:p>
    <w:p>
      <w:pPr>
        <w:pStyle w:val="3"/>
        <w:spacing w:before="161" w:line="360" w:lineRule="auto"/>
        <w:ind w:left="14" w:firstLine="468" w:firstLineChars="200"/>
        <w:outlineLvl w:val="4"/>
      </w:pPr>
      <w:r>
        <w:rPr>
          <w:spacing w:val="-3"/>
        </w:rPr>
        <w:t>7.2.6</w:t>
      </w:r>
      <w:r>
        <w:rPr>
          <w:spacing w:val="104"/>
        </w:rPr>
        <w:t xml:space="preserve"> </w:t>
      </w:r>
      <w:r>
        <w:rPr>
          <w:spacing w:val="-3"/>
        </w:rPr>
        <w:t>医保政策查询</w:t>
      </w:r>
    </w:p>
    <w:p>
      <w:pPr>
        <w:pStyle w:val="3"/>
        <w:spacing w:before="153" w:line="360" w:lineRule="auto"/>
        <w:ind w:left="490"/>
      </w:pPr>
      <w:r>
        <w:rPr>
          <w:spacing w:val="-1"/>
        </w:rPr>
        <w:t>提供医保政策文件查询，支持文件内容浏览，下载。</w:t>
      </w:r>
    </w:p>
    <w:p>
      <w:pPr>
        <w:pStyle w:val="3"/>
        <w:spacing w:before="78" w:line="360" w:lineRule="auto"/>
        <w:ind w:left="14"/>
        <w:outlineLvl w:val="3"/>
      </w:pPr>
      <w:r>
        <w:fldChar w:fldCharType="begin"/>
      </w:r>
      <w:r>
        <w:instrText xml:space="preserve"> HYPERLINK "5.2.7.3"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7.3</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其他数据管理</w:t>
      </w:r>
    </w:p>
    <w:p>
      <w:pPr>
        <w:pStyle w:val="3"/>
        <w:spacing w:before="156" w:line="360" w:lineRule="auto"/>
        <w:ind w:left="14" w:firstLine="468" w:firstLineChars="200"/>
        <w:outlineLvl w:val="4"/>
      </w:pPr>
      <w:r>
        <w:rPr>
          <w:spacing w:val="-3"/>
        </w:rPr>
        <w:t>7.3.1</w:t>
      </w:r>
      <w:r>
        <w:rPr>
          <w:spacing w:val="104"/>
        </w:rPr>
        <w:t xml:space="preserve"> </w:t>
      </w:r>
      <w:r>
        <w:rPr>
          <w:spacing w:val="-3"/>
        </w:rPr>
        <w:t>医生信息维护</w:t>
      </w:r>
    </w:p>
    <w:p>
      <w:pPr>
        <w:pStyle w:val="3"/>
        <w:spacing w:before="153" w:line="360" w:lineRule="auto"/>
        <w:ind w:left="490"/>
      </w:pPr>
      <w:r>
        <w:rPr>
          <w:spacing w:val="-1"/>
        </w:rPr>
        <w:t>提供医生所在的科室或者医疗组层级关系维护功能。</w:t>
      </w:r>
    </w:p>
    <w:p>
      <w:pPr>
        <w:pStyle w:val="3"/>
        <w:spacing w:before="155" w:line="360" w:lineRule="auto"/>
        <w:ind w:left="14" w:firstLine="468" w:firstLineChars="200"/>
        <w:outlineLvl w:val="4"/>
      </w:pPr>
      <w:r>
        <w:rPr>
          <w:spacing w:val="-3"/>
        </w:rPr>
        <w:t>7.3.2</w:t>
      </w:r>
      <w:r>
        <w:rPr>
          <w:spacing w:val="110"/>
        </w:rPr>
        <w:t xml:space="preserve"> </w:t>
      </w:r>
      <w:r>
        <w:rPr>
          <w:spacing w:val="-3"/>
        </w:rPr>
        <w:t>医院组织架构管理</w:t>
      </w:r>
    </w:p>
    <w:p>
      <w:pPr>
        <w:pStyle w:val="3"/>
        <w:spacing w:before="156" w:line="360" w:lineRule="auto"/>
        <w:ind w:right="53"/>
        <w:jc w:val="right"/>
      </w:pPr>
      <w:r>
        <w:rPr>
          <w:spacing w:val="-3"/>
          <w:position w:val="15"/>
        </w:rPr>
        <w:t>提供医院组织架构信息维护功能，包括院区、上级科室、科室、医疗组的层级关</w:t>
      </w:r>
    </w:p>
    <w:p>
      <w:pPr>
        <w:pStyle w:val="3"/>
        <w:spacing w:before="1" w:line="360" w:lineRule="auto"/>
        <w:ind w:left="14"/>
      </w:pPr>
      <w:r>
        <w:rPr>
          <w:spacing w:val="-8"/>
        </w:rPr>
        <w:t>系。</w:t>
      </w:r>
    </w:p>
    <w:p>
      <w:pPr>
        <w:pStyle w:val="3"/>
        <w:spacing w:before="151" w:line="360" w:lineRule="auto"/>
        <w:ind w:left="14"/>
        <w:outlineLvl w:val="3"/>
      </w:pPr>
      <w:r>
        <w:fldChar w:fldCharType="begin"/>
      </w:r>
      <w:r>
        <w:instrText xml:space="preserve"> HYPERLINK "5.2.7.4"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7.4</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医疗组维护</w:t>
      </w:r>
    </w:p>
    <w:p>
      <w:pPr>
        <w:pStyle w:val="3"/>
        <w:spacing w:before="155" w:line="360" w:lineRule="auto"/>
        <w:ind w:left="490"/>
      </w:pPr>
      <w:r>
        <w:rPr>
          <w:spacing w:val="-1"/>
        </w:rPr>
        <w:t>提供所添加医疗组信息维护功能。</w:t>
      </w:r>
    </w:p>
    <w:p>
      <w:pPr>
        <w:pStyle w:val="3"/>
        <w:spacing w:before="156" w:line="360" w:lineRule="auto"/>
        <w:ind w:left="14" w:firstLine="472" w:firstLineChars="200"/>
        <w:outlineLvl w:val="2"/>
      </w:pPr>
      <w:r>
        <w:rPr>
          <w:spacing w:val="-2"/>
          <w14:textOutline w14:w="4358" w14:cap="sq" w14:cmpd="sng">
            <w14:solidFill>
              <w14:srgbClr w14:val="000000"/>
            </w14:solidFill>
            <w14:prstDash w14:val="solid"/>
            <w14:bevel/>
          </w14:textOutline>
        </w:rPr>
        <w:t>8</w:t>
      </w:r>
      <w:r>
        <w:rPr>
          <w:spacing w:val="10"/>
        </w:rPr>
        <w:t xml:space="preserve">  </w:t>
      </w:r>
      <w:r>
        <w:rPr>
          <w:spacing w:val="-2"/>
          <w14:textOutline w14:w="4358" w14:cap="sq" w14:cmpd="sng">
            <w14:solidFill>
              <w14:srgbClr w14:val="000000"/>
            </w14:solidFill>
            <w14:prstDash w14:val="solid"/>
            <w14:bevel/>
          </w14:textOutline>
        </w:rPr>
        <w:t>系统集成服务</w:t>
      </w:r>
    </w:p>
    <w:p>
      <w:pPr>
        <w:pStyle w:val="3"/>
        <w:spacing w:before="154" w:line="360" w:lineRule="auto"/>
        <w:ind w:left="14"/>
        <w:outlineLvl w:val="3"/>
      </w:pPr>
      <w:r>
        <w:fldChar w:fldCharType="begin"/>
      </w:r>
      <w:r>
        <w:instrText xml:space="preserve"> HYPERLINK "5.2.8.1"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8.1</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电子病历系统集成</w:t>
      </w:r>
    </w:p>
    <w:p>
      <w:pPr>
        <w:pStyle w:val="3"/>
        <w:spacing w:before="157" w:line="360" w:lineRule="auto"/>
        <w:ind w:left="501"/>
      </w:pPr>
      <w:r>
        <w:rPr>
          <w:spacing w:val="-2"/>
        </w:rPr>
        <w:t>（1）病案首页数据集成服务</w:t>
      </w:r>
    </w:p>
    <w:p>
      <w:pPr>
        <w:pStyle w:val="3"/>
        <w:spacing w:before="154" w:line="360" w:lineRule="auto"/>
        <w:ind w:right="53"/>
        <w:jc w:val="right"/>
      </w:pPr>
      <w:r>
        <w:rPr>
          <w:spacing w:val="-3"/>
          <w:position w:val="15"/>
        </w:rPr>
        <w:t>系统与电子病历系统集成，通过数据集成实现电子病历系统中病案首页</w:t>
      </w:r>
      <w:r>
        <w:rPr>
          <w:spacing w:val="-4"/>
          <w:position w:val="15"/>
        </w:rPr>
        <w:t>数据的采</w:t>
      </w:r>
    </w:p>
    <w:p>
      <w:pPr>
        <w:pStyle w:val="3"/>
        <w:spacing w:line="360" w:lineRule="auto"/>
        <w:ind w:left="9"/>
      </w:pPr>
      <w:r>
        <w:rPr>
          <w:spacing w:val="-5"/>
        </w:rPr>
        <w:t>集。</w:t>
      </w:r>
    </w:p>
    <w:p>
      <w:pPr>
        <w:pStyle w:val="3"/>
        <w:spacing w:before="157" w:line="360" w:lineRule="auto"/>
        <w:ind w:left="501"/>
      </w:pPr>
      <w:r>
        <w:rPr>
          <w:spacing w:val="-2"/>
        </w:rPr>
        <w:t>（2）病案首页数据质量校验集成服务</w:t>
      </w:r>
    </w:p>
    <w:p>
      <w:pPr>
        <w:pStyle w:val="3"/>
        <w:spacing w:before="156" w:line="360" w:lineRule="auto"/>
        <w:ind w:left="9" w:right="53" w:firstLine="484"/>
      </w:pPr>
      <w:r>
        <w:rPr>
          <w:spacing w:val="-3"/>
        </w:rPr>
        <w:t>系统与电子病历系统集成，基于集成服务标准进行系统间的实时数据交</w:t>
      </w:r>
      <w:r>
        <w:rPr>
          <w:spacing w:val="-4"/>
        </w:rPr>
        <w:t>互，在医</w:t>
      </w:r>
      <w:r>
        <w:t xml:space="preserve"> </w:t>
      </w:r>
      <w:r>
        <w:rPr>
          <w:spacing w:val="-3"/>
        </w:rPr>
        <w:t>生填报环节，电子病历系统自动调用医院</w:t>
      </w:r>
      <w:r>
        <w:rPr>
          <w:spacing w:val="-56"/>
        </w:rPr>
        <w:t xml:space="preserve"> </w:t>
      </w:r>
      <w:r>
        <w:rPr>
          <w:spacing w:val="-3"/>
        </w:rPr>
        <w:t>DRG</w:t>
      </w:r>
      <w:r>
        <w:rPr>
          <w:spacing w:val="-45"/>
        </w:rPr>
        <w:t xml:space="preserve"> </w:t>
      </w:r>
      <w:r>
        <w:rPr>
          <w:spacing w:val="-3"/>
        </w:rPr>
        <w:t>系统对病案首页进</w:t>
      </w:r>
      <w:r>
        <w:rPr>
          <w:spacing w:val="-4"/>
        </w:rPr>
        <w:t>行实时校验，发现问</w:t>
      </w:r>
      <w:r>
        <w:t xml:space="preserve"> </w:t>
      </w:r>
      <w:r>
        <w:rPr>
          <w:spacing w:val="-3"/>
        </w:rPr>
        <w:t>题项目后即时提醒，反馈相应的校验结果、病案首页得分、质控问题描述和重点问题</w:t>
      </w:r>
    </w:p>
    <w:p>
      <w:pPr>
        <w:pStyle w:val="3"/>
        <w:spacing w:line="360" w:lineRule="auto"/>
        <w:ind w:left="11"/>
      </w:pPr>
      <w:r>
        <w:rPr>
          <w:spacing w:val="-4"/>
        </w:rPr>
        <w:t>描述。</w:t>
      </w:r>
    </w:p>
    <w:p>
      <w:pPr>
        <w:pStyle w:val="3"/>
        <w:spacing w:before="152" w:line="360" w:lineRule="auto"/>
        <w:ind w:left="501"/>
      </w:pPr>
      <w:r>
        <w:rPr>
          <w:spacing w:val="-3"/>
        </w:rPr>
        <w:t>（3）病案首页</w:t>
      </w:r>
      <w:r>
        <w:rPr>
          <w:spacing w:val="-35"/>
        </w:rPr>
        <w:t xml:space="preserve"> </w:t>
      </w:r>
      <w:r>
        <w:rPr>
          <w:spacing w:val="-3"/>
        </w:rPr>
        <w:t>CHS-DRG</w:t>
      </w:r>
      <w:r>
        <w:rPr>
          <w:spacing w:val="-47"/>
        </w:rPr>
        <w:t xml:space="preserve"> </w:t>
      </w:r>
      <w:r>
        <w:rPr>
          <w:spacing w:val="-3"/>
        </w:rPr>
        <w:t>分组集成服务</w:t>
      </w:r>
    </w:p>
    <w:p>
      <w:pPr>
        <w:pStyle w:val="3"/>
        <w:spacing w:before="158" w:line="360" w:lineRule="auto"/>
        <w:ind w:left="11" w:firstLine="482"/>
      </w:pPr>
      <w:r>
        <w:rPr>
          <w:spacing w:val="-3"/>
        </w:rPr>
        <w:t>系统与电子病历系统集成，基于集成服务标准进行系统间的实时数据交</w:t>
      </w:r>
      <w:r>
        <w:rPr>
          <w:spacing w:val="-4"/>
        </w:rPr>
        <w:t>互，在医</w:t>
      </w:r>
      <w:r>
        <w:t xml:space="preserve"> </w:t>
      </w:r>
      <w:r>
        <w:rPr>
          <w:spacing w:val="-3"/>
        </w:rPr>
        <w:t>生填报或病案部门编目环节，电子病历系统自动调用医院</w:t>
      </w:r>
      <w:r>
        <w:rPr>
          <w:spacing w:val="-56"/>
        </w:rPr>
        <w:t xml:space="preserve"> </w:t>
      </w:r>
      <w:r>
        <w:rPr>
          <w:spacing w:val="-3"/>
        </w:rPr>
        <w:t>DR</w:t>
      </w:r>
      <w:r>
        <w:rPr>
          <w:spacing w:val="-4"/>
        </w:rPr>
        <w:t>G</w:t>
      </w:r>
      <w:r>
        <w:rPr>
          <w:spacing w:val="-45"/>
        </w:rPr>
        <w:t xml:space="preserve"> </w:t>
      </w:r>
      <w:r>
        <w:rPr>
          <w:spacing w:val="-4"/>
        </w:rPr>
        <w:t>系统对病案首页数据进</w:t>
      </w:r>
      <w:r>
        <w:t xml:space="preserve"> </w:t>
      </w:r>
      <w:r>
        <w:rPr>
          <w:spacing w:val="-1"/>
        </w:rPr>
        <w:t>行实时分组，返回相应的分组信息，包含校验结</w:t>
      </w:r>
      <w:r>
        <w:rPr>
          <w:spacing w:val="-2"/>
        </w:rPr>
        <w:t>果、分组结果、未入组原因、权重、</w:t>
      </w:r>
    </w:p>
    <w:p>
      <w:pPr>
        <w:pStyle w:val="3"/>
        <w:spacing w:before="1" w:line="360" w:lineRule="auto"/>
        <w:ind w:left="12"/>
      </w:pPr>
      <w:r>
        <w:rPr>
          <w:spacing w:val="-1"/>
        </w:rPr>
        <w:t>分组标准费用、医疗总费用、标准费用差额、高倍率或低倍率情况等。</w:t>
      </w:r>
    </w:p>
    <w:p>
      <w:pPr>
        <w:pStyle w:val="3"/>
        <w:spacing w:before="154" w:line="360" w:lineRule="auto"/>
        <w:ind w:left="501"/>
      </w:pPr>
      <w:r>
        <w:rPr>
          <w:spacing w:val="-3"/>
        </w:rPr>
        <w:t>（4）医生</w:t>
      </w:r>
      <w:r>
        <w:rPr>
          <w:spacing w:val="-40"/>
        </w:rPr>
        <w:t xml:space="preserve"> </w:t>
      </w:r>
      <w:r>
        <w:rPr>
          <w:spacing w:val="-3"/>
        </w:rPr>
        <w:t>DRG</w:t>
      </w:r>
      <w:r>
        <w:rPr>
          <w:spacing w:val="-51"/>
        </w:rPr>
        <w:t xml:space="preserve"> </w:t>
      </w:r>
      <w:r>
        <w:rPr>
          <w:spacing w:val="-3"/>
        </w:rPr>
        <w:t>在院预分组集成服务</w:t>
      </w:r>
    </w:p>
    <w:p>
      <w:pPr>
        <w:pStyle w:val="3"/>
        <w:spacing w:before="156" w:line="360" w:lineRule="auto"/>
        <w:ind w:left="8" w:right="53" w:firstLine="486"/>
      </w:pPr>
      <w:r>
        <w:rPr>
          <w:spacing w:val="-3"/>
        </w:rPr>
        <w:t>系统与电子病历系统集成，基于集成服务标准进行系统间的实时数据交</w:t>
      </w:r>
      <w:r>
        <w:rPr>
          <w:spacing w:val="-4"/>
        </w:rPr>
        <w:t>互，当填</w:t>
      </w:r>
      <w:r>
        <w:t xml:space="preserve"> </w:t>
      </w:r>
      <w:r>
        <w:rPr>
          <w:spacing w:val="-3"/>
        </w:rPr>
        <w:t>报完在院患者的年龄、新生儿体重、诊断、手术等信息等信息后，电子病历系统自动</w:t>
      </w:r>
      <w:r>
        <w:rPr>
          <w:spacing w:val="8"/>
        </w:rPr>
        <w:t xml:space="preserve"> </w:t>
      </w:r>
      <w:r>
        <w:rPr>
          <w:spacing w:val="-4"/>
        </w:rPr>
        <w:t>调用医院</w:t>
      </w:r>
      <w:r>
        <w:rPr>
          <w:spacing w:val="-38"/>
        </w:rPr>
        <w:t xml:space="preserve"> </w:t>
      </w:r>
      <w:r>
        <w:rPr>
          <w:spacing w:val="-4"/>
        </w:rPr>
        <w:t>DRG</w:t>
      </w:r>
      <w:r>
        <w:rPr>
          <w:spacing w:val="-46"/>
        </w:rPr>
        <w:t xml:space="preserve"> </w:t>
      </w:r>
      <w:r>
        <w:rPr>
          <w:spacing w:val="-4"/>
        </w:rPr>
        <w:t>系统对在院病例进行实时分组，展示</w:t>
      </w:r>
      <w:r>
        <w:rPr>
          <w:spacing w:val="-55"/>
        </w:rPr>
        <w:t xml:space="preserve"> </w:t>
      </w:r>
      <w:r>
        <w:rPr>
          <w:spacing w:val="-4"/>
        </w:rPr>
        <w:t>DRG</w:t>
      </w:r>
      <w:r>
        <w:rPr>
          <w:spacing w:val="-48"/>
        </w:rPr>
        <w:t xml:space="preserve"> </w:t>
      </w:r>
      <w:r>
        <w:rPr>
          <w:spacing w:val="-4"/>
        </w:rPr>
        <w:t>分组、权重、分组标准费用等</w:t>
      </w:r>
    </w:p>
    <w:p>
      <w:pPr>
        <w:pStyle w:val="3"/>
        <w:spacing w:before="1" w:line="360" w:lineRule="auto"/>
        <w:ind w:left="9"/>
      </w:pPr>
      <w:r>
        <w:rPr>
          <w:spacing w:val="-4"/>
        </w:rPr>
        <w:t>信息。</w:t>
      </w:r>
    </w:p>
    <w:p>
      <w:pPr>
        <w:pStyle w:val="3"/>
        <w:spacing w:before="157" w:line="360" w:lineRule="auto"/>
        <w:ind w:left="14"/>
        <w:outlineLvl w:val="3"/>
      </w:pPr>
      <w:r>
        <w:fldChar w:fldCharType="begin"/>
      </w:r>
      <w:r>
        <w:instrText xml:space="preserve"> HYPERLINK "5.2.8.2"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8.2</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病案管理系统集成</w:t>
      </w:r>
    </w:p>
    <w:p>
      <w:pPr>
        <w:pStyle w:val="3"/>
        <w:spacing w:before="153" w:line="360" w:lineRule="auto"/>
        <w:ind w:left="501"/>
      </w:pPr>
      <w:r>
        <w:rPr>
          <w:spacing w:val="-2"/>
        </w:rPr>
        <w:t>（1）病案首页数据采集集成服务</w:t>
      </w:r>
    </w:p>
    <w:p>
      <w:pPr>
        <w:pStyle w:val="3"/>
        <w:spacing w:before="78" w:line="360" w:lineRule="auto"/>
        <w:ind w:right="53"/>
        <w:jc w:val="right"/>
      </w:pPr>
      <w:r>
        <w:rPr>
          <w:spacing w:val="-3"/>
          <w:position w:val="15"/>
        </w:rPr>
        <w:t>系统与病案管理系统集成，通过数据集成实现病案管理系统中病案首页</w:t>
      </w:r>
      <w:r>
        <w:rPr>
          <w:spacing w:val="-4"/>
          <w:position w:val="15"/>
        </w:rPr>
        <w:t>数据的采</w:t>
      </w:r>
    </w:p>
    <w:p>
      <w:pPr>
        <w:pStyle w:val="3"/>
        <w:spacing w:line="360" w:lineRule="auto"/>
        <w:ind w:left="9"/>
        <w:rPr>
          <w:spacing w:val="-5"/>
        </w:rPr>
      </w:pPr>
      <w:r>
        <w:rPr>
          <w:spacing w:val="-5"/>
        </w:rPr>
        <w:t>集。</w:t>
      </w:r>
    </w:p>
    <w:p>
      <w:pPr>
        <w:pStyle w:val="3"/>
        <w:spacing w:line="360" w:lineRule="auto"/>
        <w:ind w:left="9" w:firstLine="472" w:firstLineChars="200"/>
      </w:pPr>
      <w:r>
        <w:rPr>
          <w:spacing w:val="-2"/>
        </w:rPr>
        <w:t>（2）病案首页数据质量校验集成服务</w:t>
      </w:r>
    </w:p>
    <w:p>
      <w:pPr>
        <w:pStyle w:val="3"/>
        <w:spacing w:before="155" w:line="360" w:lineRule="auto"/>
        <w:ind w:left="10" w:right="53" w:firstLine="483"/>
      </w:pPr>
      <w:r>
        <w:rPr>
          <w:spacing w:val="-3"/>
        </w:rPr>
        <w:t>系统与病案管理系统集成，基于集成服务标准进行系统间的实时数据交</w:t>
      </w:r>
      <w:r>
        <w:rPr>
          <w:spacing w:val="-4"/>
        </w:rPr>
        <w:t>互，在病</w:t>
      </w:r>
      <w:r>
        <w:t xml:space="preserve"> </w:t>
      </w:r>
      <w:r>
        <w:rPr>
          <w:spacing w:val="-3"/>
        </w:rPr>
        <w:t>案部门编目环节，病案首页管理系统自动调用医院</w:t>
      </w:r>
      <w:r>
        <w:rPr>
          <w:spacing w:val="-56"/>
        </w:rPr>
        <w:t xml:space="preserve"> </w:t>
      </w:r>
      <w:r>
        <w:rPr>
          <w:spacing w:val="-3"/>
        </w:rPr>
        <w:t>DRG</w:t>
      </w:r>
      <w:r>
        <w:rPr>
          <w:spacing w:val="-45"/>
        </w:rPr>
        <w:t xml:space="preserve"> </w:t>
      </w:r>
      <w:r>
        <w:rPr>
          <w:spacing w:val="-3"/>
        </w:rPr>
        <w:t>系统对</w:t>
      </w:r>
      <w:r>
        <w:rPr>
          <w:spacing w:val="-4"/>
        </w:rPr>
        <w:t>病案首页数据进行实时</w:t>
      </w:r>
      <w:r>
        <w:t xml:space="preserve"> </w:t>
      </w:r>
      <w:r>
        <w:rPr>
          <w:spacing w:val="-3"/>
        </w:rPr>
        <w:t>校验，发现问题项目后即时提醒，反馈相应的校验结果、病案首页得分、质控问题描</w:t>
      </w:r>
      <w:r>
        <w:rPr>
          <w:spacing w:val="-2"/>
        </w:rPr>
        <w:t>述和重点问题描述。</w:t>
      </w:r>
    </w:p>
    <w:p>
      <w:pPr>
        <w:pStyle w:val="3"/>
        <w:spacing w:before="154" w:line="360" w:lineRule="auto"/>
        <w:ind w:left="501"/>
      </w:pPr>
      <w:r>
        <w:rPr>
          <w:spacing w:val="-3"/>
        </w:rPr>
        <w:t>（3）病案首页</w:t>
      </w:r>
      <w:r>
        <w:rPr>
          <w:spacing w:val="-35"/>
        </w:rPr>
        <w:t xml:space="preserve"> </w:t>
      </w:r>
      <w:r>
        <w:rPr>
          <w:spacing w:val="-3"/>
        </w:rPr>
        <w:t>CHS-DRG</w:t>
      </w:r>
      <w:r>
        <w:rPr>
          <w:spacing w:val="-47"/>
        </w:rPr>
        <w:t xml:space="preserve"> </w:t>
      </w:r>
      <w:r>
        <w:rPr>
          <w:spacing w:val="-3"/>
        </w:rPr>
        <w:t>分组集成服务</w:t>
      </w:r>
    </w:p>
    <w:p>
      <w:pPr>
        <w:pStyle w:val="3"/>
        <w:spacing w:before="155" w:line="360" w:lineRule="auto"/>
        <w:ind w:left="8" w:right="18" w:firstLine="485"/>
      </w:pPr>
      <w:r>
        <w:rPr>
          <w:spacing w:val="-2"/>
        </w:rPr>
        <w:t>系统与病案首页管理系统集成，基于集成服务标准进行系统间的实时数</w:t>
      </w:r>
      <w:r>
        <w:rPr>
          <w:spacing w:val="-3"/>
        </w:rPr>
        <w:t>据交互，</w:t>
      </w:r>
      <w:r>
        <w:t xml:space="preserve"> </w:t>
      </w:r>
      <w:r>
        <w:rPr>
          <w:spacing w:val="-3"/>
        </w:rPr>
        <w:t>在病案部门编目环节，病案首页管理系统自动调用医院</w:t>
      </w:r>
      <w:r>
        <w:rPr>
          <w:spacing w:val="-56"/>
        </w:rPr>
        <w:t xml:space="preserve"> </w:t>
      </w:r>
      <w:r>
        <w:rPr>
          <w:spacing w:val="-3"/>
        </w:rPr>
        <w:t>DRG</w:t>
      </w:r>
      <w:r>
        <w:rPr>
          <w:spacing w:val="-46"/>
        </w:rPr>
        <w:t xml:space="preserve"> </w:t>
      </w:r>
      <w:r>
        <w:rPr>
          <w:spacing w:val="-3"/>
        </w:rPr>
        <w:t>系统对</w:t>
      </w:r>
      <w:r>
        <w:rPr>
          <w:spacing w:val="-4"/>
        </w:rPr>
        <w:t>病案首页数据进行</w:t>
      </w:r>
      <w:r>
        <w:t xml:space="preserve"> </w:t>
      </w:r>
      <w:r>
        <w:rPr>
          <w:spacing w:val="-2"/>
        </w:rPr>
        <w:t>实时分组，返回相应的分组信息，包含校验结</w:t>
      </w:r>
      <w:r>
        <w:rPr>
          <w:spacing w:val="-3"/>
        </w:rPr>
        <w:t>果、分组结果、未入组原因、权重、分</w:t>
      </w:r>
      <w:r>
        <w:rPr>
          <w:spacing w:val="-1"/>
        </w:rPr>
        <w:t>组标准费用、医疗总费用、标准费用差额、高倍率或低倍率情况等。</w:t>
      </w:r>
    </w:p>
    <w:p>
      <w:pPr>
        <w:pStyle w:val="3"/>
        <w:spacing w:before="154" w:line="360" w:lineRule="auto"/>
        <w:ind w:left="501"/>
      </w:pPr>
      <w:r>
        <w:rPr>
          <w:spacing w:val="-3"/>
        </w:rPr>
        <w:t>（4）病案</w:t>
      </w:r>
      <w:r>
        <w:rPr>
          <w:spacing w:val="-40"/>
        </w:rPr>
        <w:t xml:space="preserve"> </w:t>
      </w:r>
      <w:r>
        <w:rPr>
          <w:spacing w:val="-3"/>
        </w:rPr>
        <w:t>DRG</w:t>
      </w:r>
      <w:r>
        <w:rPr>
          <w:spacing w:val="-51"/>
        </w:rPr>
        <w:t xml:space="preserve"> </w:t>
      </w:r>
      <w:r>
        <w:rPr>
          <w:spacing w:val="-3"/>
        </w:rPr>
        <w:t>在院预分组集成服务</w:t>
      </w:r>
    </w:p>
    <w:p>
      <w:pPr>
        <w:pStyle w:val="3"/>
        <w:spacing w:before="156" w:line="360" w:lineRule="auto"/>
        <w:ind w:left="8" w:right="53" w:firstLine="486"/>
      </w:pPr>
      <w:r>
        <w:rPr>
          <w:spacing w:val="-3"/>
        </w:rPr>
        <w:t>系统与病案管理系统集成，基于集成服务标准进行系统间的实时数据交</w:t>
      </w:r>
      <w:r>
        <w:rPr>
          <w:spacing w:val="-4"/>
        </w:rPr>
        <w:t>互，当填</w:t>
      </w:r>
      <w:r>
        <w:t xml:space="preserve"> </w:t>
      </w:r>
      <w:r>
        <w:rPr>
          <w:spacing w:val="-3"/>
        </w:rPr>
        <w:t>报完在院患者的年龄、新生儿体重、诊断、手术等信息后，病案管理系统自动调用医院</w:t>
      </w:r>
      <w:r>
        <w:rPr>
          <w:spacing w:val="-41"/>
        </w:rPr>
        <w:t xml:space="preserve"> </w:t>
      </w:r>
      <w:r>
        <w:rPr>
          <w:spacing w:val="-3"/>
        </w:rPr>
        <w:t>DRG</w:t>
      </w:r>
      <w:r>
        <w:rPr>
          <w:spacing w:val="-46"/>
        </w:rPr>
        <w:t xml:space="preserve"> </w:t>
      </w:r>
      <w:r>
        <w:rPr>
          <w:spacing w:val="-3"/>
        </w:rPr>
        <w:t>系统对在院病例进行实时分组，展示</w:t>
      </w:r>
      <w:r>
        <w:rPr>
          <w:spacing w:val="-55"/>
        </w:rPr>
        <w:t xml:space="preserve"> </w:t>
      </w:r>
      <w:r>
        <w:rPr>
          <w:spacing w:val="-3"/>
        </w:rPr>
        <w:t>DRG</w:t>
      </w:r>
      <w:r>
        <w:rPr>
          <w:spacing w:val="-47"/>
        </w:rPr>
        <w:t xml:space="preserve"> </w:t>
      </w:r>
      <w:r>
        <w:rPr>
          <w:spacing w:val="-3"/>
        </w:rPr>
        <w:t>分组、权重、分组标准费用等信息。</w:t>
      </w:r>
    </w:p>
    <w:p>
      <w:pPr>
        <w:pStyle w:val="3"/>
        <w:spacing w:before="157" w:line="360" w:lineRule="auto"/>
        <w:ind w:left="14"/>
        <w:outlineLvl w:val="3"/>
      </w:pPr>
      <w:r>
        <w:fldChar w:fldCharType="begin"/>
      </w:r>
      <w:r>
        <w:instrText xml:space="preserve"> HYPERLINK "5.2.8.3"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8.3</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医保结算清单管理系统集成</w:t>
      </w:r>
    </w:p>
    <w:p>
      <w:pPr>
        <w:pStyle w:val="3"/>
        <w:spacing w:before="153" w:line="360" w:lineRule="auto"/>
        <w:ind w:firstLine="472" w:firstLineChars="200"/>
      </w:pPr>
      <w:r>
        <w:rPr>
          <w:spacing w:val="-2"/>
        </w:rPr>
        <w:t>（1）医保结算清单数据采集集成服务</w:t>
      </w:r>
    </w:p>
    <w:p>
      <w:pPr>
        <w:pStyle w:val="3"/>
        <w:spacing w:before="155" w:line="360" w:lineRule="auto"/>
        <w:ind w:right="53"/>
        <w:jc w:val="right"/>
      </w:pPr>
      <w:r>
        <w:rPr>
          <w:spacing w:val="-3"/>
          <w:position w:val="15"/>
        </w:rPr>
        <w:t>系统与医保结算清单管理系统集成，通过数据集成实现电子病历系统中</w:t>
      </w:r>
      <w:r>
        <w:rPr>
          <w:spacing w:val="-4"/>
          <w:position w:val="15"/>
        </w:rPr>
        <w:t>医保结算</w:t>
      </w:r>
    </w:p>
    <w:p>
      <w:pPr>
        <w:pStyle w:val="3"/>
        <w:spacing w:before="1" w:line="360" w:lineRule="auto"/>
        <w:ind w:left="9"/>
      </w:pPr>
      <w:r>
        <w:rPr>
          <w:spacing w:val="-2"/>
        </w:rPr>
        <w:t>清单数据的采集。</w:t>
      </w:r>
    </w:p>
    <w:p>
      <w:pPr>
        <w:pStyle w:val="3"/>
        <w:spacing w:before="155" w:line="360" w:lineRule="auto"/>
        <w:ind w:left="501"/>
      </w:pPr>
      <w:r>
        <w:rPr>
          <w:spacing w:val="-2"/>
        </w:rPr>
        <w:t>（2）医保结算清单数据质量校验集成服务</w:t>
      </w:r>
    </w:p>
    <w:p>
      <w:pPr>
        <w:pStyle w:val="3"/>
        <w:spacing w:before="156" w:line="360" w:lineRule="auto"/>
        <w:ind w:left="13" w:right="53" w:firstLine="480"/>
      </w:pPr>
      <w:r>
        <w:rPr>
          <w:spacing w:val="-3"/>
        </w:rPr>
        <w:t>系统与医保结算清单管理系统集成，基于集成服务标准进行系统间的实</w:t>
      </w:r>
      <w:r>
        <w:rPr>
          <w:spacing w:val="-4"/>
        </w:rPr>
        <w:t>时数据交</w:t>
      </w:r>
      <w:r>
        <w:rPr>
          <w:spacing w:val="-3"/>
        </w:rPr>
        <w:t>互，在医生填报环节或病案质控、医保办审核环节，医保结算清单管理系统自动调用</w:t>
      </w:r>
      <w:r>
        <w:rPr>
          <w:spacing w:val="3"/>
        </w:rPr>
        <w:t xml:space="preserve"> </w:t>
      </w:r>
      <w:r>
        <w:rPr>
          <w:spacing w:val="-3"/>
        </w:rPr>
        <w:t>医院</w:t>
      </w:r>
      <w:r>
        <w:rPr>
          <w:spacing w:val="-55"/>
        </w:rPr>
        <w:t xml:space="preserve"> </w:t>
      </w:r>
      <w:r>
        <w:rPr>
          <w:spacing w:val="-3"/>
        </w:rPr>
        <w:t>DRG</w:t>
      </w:r>
      <w:r>
        <w:rPr>
          <w:spacing w:val="-46"/>
        </w:rPr>
        <w:t xml:space="preserve"> </w:t>
      </w:r>
      <w:r>
        <w:rPr>
          <w:spacing w:val="-3"/>
        </w:rPr>
        <w:t>系统对医保结算清单数据进行实时校验，发现</w:t>
      </w:r>
      <w:r>
        <w:rPr>
          <w:spacing w:val="-4"/>
        </w:rPr>
        <w:t>问题项目后即时提醒，反馈相</w:t>
      </w:r>
    </w:p>
    <w:p>
      <w:pPr>
        <w:pStyle w:val="3"/>
        <w:spacing w:before="1" w:line="360" w:lineRule="auto"/>
        <w:ind w:left="9"/>
      </w:pPr>
      <w:r>
        <w:t>应的校验结果、医保结算清单得分、质控问</w:t>
      </w:r>
      <w:r>
        <w:rPr>
          <w:spacing w:val="-1"/>
        </w:rPr>
        <w:t>题描述和重点问题描述。</w:t>
      </w:r>
    </w:p>
    <w:p>
      <w:pPr>
        <w:pStyle w:val="3"/>
        <w:spacing w:before="156" w:line="360" w:lineRule="auto"/>
        <w:ind w:left="501"/>
      </w:pPr>
      <w:r>
        <w:rPr>
          <w:spacing w:val="-2"/>
        </w:rPr>
        <w:t>（3）医保结算清单</w:t>
      </w:r>
      <w:r>
        <w:rPr>
          <w:spacing w:val="-51"/>
        </w:rPr>
        <w:t xml:space="preserve"> </w:t>
      </w:r>
      <w:r>
        <w:rPr>
          <w:spacing w:val="-2"/>
        </w:rPr>
        <w:t>CHS-DRG</w:t>
      </w:r>
      <w:r>
        <w:rPr>
          <w:spacing w:val="-47"/>
        </w:rPr>
        <w:t xml:space="preserve"> </w:t>
      </w:r>
      <w:r>
        <w:rPr>
          <w:spacing w:val="-2"/>
        </w:rPr>
        <w:t>分组集成服务</w:t>
      </w:r>
    </w:p>
    <w:p>
      <w:pPr>
        <w:pStyle w:val="3"/>
        <w:spacing w:before="156" w:line="360" w:lineRule="auto"/>
        <w:ind w:left="12" w:firstLine="481"/>
        <w:rPr>
          <w:rFonts w:ascii="Arial"/>
          <w:sz w:val="21"/>
        </w:rPr>
      </w:pPr>
      <w:r>
        <w:rPr>
          <w:spacing w:val="-3"/>
        </w:rPr>
        <w:t>系统与医保结算清单管理系统集成，基于集成服务标准进行系统间的实</w:t>
      </w:r>
      <w:r>
        <w:rPr>
          <w:spacing w:val="-4"/>
        </w:rPr>
        <w:t>时数据交</w:t>
      </w:r>
      <w:r>
        <w:t xml:space="preserve"> </w:t>
      </w:r>
      <w:r>
        <w:rPr>
          <w:spacing w:val="-3"/>
        </w:rPr>
        <w:t>互，在医生填报环节或病案质控、医保办审核环节，医保结算清单管理系统自动调用</w:t>
      </w:r>
      <w:r>
        <w:rPr>
          <w:spacing w:val="4"/>
        </w:rPr>
        <w:t xml:space="preserve"> </w:t>
      </w:r>
      <w:r>
        <w:rPr>
          <w:spacing w:val="-2"/>
        </w:rPr>
        <w:t>医院</w:t>
      </w:r>
      <w:r>
        <w:rPr>
          <w:spacing w:val="-52"/>
        </w:rPr>
        <w:t xml:space="preserve"> </w:t>
      </w:r>
      <w:r>
        <w:rPr>
          <w:spacing w:val="-2"/>
        </w:rPr>
        <w:t>DRG</w:t>
      </w:r>
      <w:r>
        <w:rPr>
          <w:spacing w:val="-46"/>
        </w:rPr>
        <w:t xml:space="preserve"> </w:t>
      </w:r>
      <w:r>
        <w:rPr>
          <w:spacing w:val="-2"/>
        </w:rPr>
        <w:t>系统对医保结算清单进行实时分组，返回相应的分组信息，包含校验结果、</w:t>
      </w:r>
      <w:r>
        <w:t xml:space="preserve"> </w:t>
      </w:r>
      <w:r>
        <w:rPr>
          <w:spacing w:val="-3"/>
        </w:rPr>
        <w:t>分组结果、未入组原因、权重、分组标准费用、医疗总费用、标准费用差额、高倍率</w:t>
      </w:r>
      <w:r>
        <w:rPr>
          <w:spacing w:val="-2"/>
        </w:rPr>
        <w:t>或低倍率情况等。</w:t>
      </w:r>
    </w:p>
    <w:p>
      <w:pPr>
        <w:pStyle w:val="3"/>
        <w:spacing w:before="78" w:line="360" w:lineRule="auto"/>
        <w:ind w:left="14"/>
        <w:outlineLvl w:val="3"/>
      </w:pPr>
      <w:r>
        <w:fldChar w:fldCharType="begin"/>
      </w:r>
      <w:r>
        <w:instrText xml:space="preserve"> HYPERLINK "5.2.8.4"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8.4</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住院医生工作站集成</w:t>
      </w:r>
    </w:p>
    <w:p>
      <w:pPr>
        <w:pStyle w:val="3"/>
        <w:spacing w:before="158" w:line="360" w:lineRule="auto"/>
        <w:ind w:left="11" w:firstLine="482"/>
        <w:jc w:val="both"/>
      </w:pPr>
      <w:r>
        <w:rPr>
          <w:spacing w:val="-3"/>
        </w:rPr>
        <w:t>系统与住院医生工作站集成，基于集成服务标准进行系统间的实时数据</w:t>
      </w:r>
      <w:r>
        <w:rPr>
          <w:spacing w:val="-4"/>
        </w:rPr>
        <w:t>交互，当</w:t>
      </w:r>
      <w:r>
        <w:t xml:space="preserve"> </w:t>
      </w:r>
      <w:r>
        <w:rPr>
          <w:spacing w:val="-3"/>
        </w:rPr>
        <w:t>填报完在院患者的年龄、新生儿体重、诊断、手术等信息后，住院医生工作站自动调</w:t>
      </w:r>
      <w:r>
        <w:rPr>
          <w:spacing w:val="5"/>
        </w:rPr>
        <w:t xml:space="preserve"> </w:t>
      </w:r>
      <w:r>
        <w:rPr>
          <w:spacing w:val="-4"/>
        </w:rPr>
        <w:t>用医院</w:t>
      </w:r>
      <w:r>
        <w:rPr>
          <w:spacing w:val="-42"/>
        </w:rPr>
        <w:t xml:space="preserve"> </w:t>
      </w:r>
      <w:r>
        <w:rPr>
          <w:spacing w:val="-4"/>
        </w:rPr>
        <w:t>DRG</w:t>
      </w:r>
      <w:r>
        <w:rPr>
          <w:spacing w:val="-45"/>
        </w:rPr>
        <w:t xml:space="preserve"> </w:t>
      </w:r>
      <w:r>
        <w:rPr>
          <w:spacing w:val="-4"/>
        </w:rPr>
        <w:t>系统对在院病例进行实时分组，展示</w:t>
      </w:r>
      <w:r>
        <w:rPr>
          <w:spacing w:val="-56"/>
        </w:rPr>
        <w:t xml:space="preserve"> </w:t>
      </w:r>
      <w:r>
        <w:rPr>
          <w:spacing w:val="-4"/>
        </w:rPr>
        <w:t>DRG</w:t>
      </w:r>
      <w:r>
        <w:rPr>
          <w:spacing w:val="-47"/>
        </w:rPr>
        <w:t xml:space="preserve"> </w:t>
      </w:r>
      <w:r>
        <w:rPr>
          <w:spacing w:val="-4"/>
        </w:rPr>
        <w:t>分组、权重、分组标准费用等信</w:t>
      </w:r>
    </w:p>
    <w:p>
      <w:pPr>
        <w:pStyle w:val="3"/>
        <w:spacing w:line="360" w:lineRule="auto"/>
        <w:ind w:left="20"/>
      </w:pPr>
      <w:r>
        <w:rPr>
          <w:spacing w:val="-10"/>
        </w:rPr>
        <w:t>息。</w:t>
      </w:r>
    </w:p>
    <w:p>
      <w:pPr>
        <w:pStyle w:val="3"/>
        <w:spacing w:before="144" w:line="360" w:lineRule="auto"/>
        <w:ind w:left="14"/>
        <w:outlineLvl w:val="3"/>
      </w:pPr>
      <w:r>
        <w:fldChar w:fldCharType="begin"/>
      </w:r>
      <w:r>
        <w:instrText xml:space="preserve"> HYPERLINK "5.2.8.5"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8.5</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住院护士工作站集成</w:t>
      </w:r>
    </w:p>
    <w:p>
      <w:pPr>
        <w:pStyle w:val="3"/>
        <w:spacing w:before="153" w:line="360" w:lineRule="auto"/>
        <w:ind w:left="25" w:firstLine="468"/>
        <w:jc w:val="both"/>
      </w:pPr>
      <w:r>
        <w:rPr>
          <w:spacing w:val="-3"/>
        </w:rPr>
        <w:t>系统与住院护士工作站集成，基于集成服务标准进行系统间的实时数据</w:t>
      </w:r>
      <w:r>
        <w:rPr>
          <w:spacing w:val="-4"/>
        </w:rPr>
        <w:t>交互，住</w:t>
      </w:r>
      <w:r>
        <w:t xml:space="preserve"> </w:t>
      </w:r>
      <w:r>
        <w:rPr>
          <w:spacing w:val="-4"/>
        </w:rPr>
        <w:t>院护士工作站调用医院</w:t>
      </w:r>
      <w:r>
        <w:rPr>
          <w:spacing w:val="-55"/>
        </w:rPr>
        <w:t xml:space="preserve"> </w:t>
      </w:r>
      <w:r>
        <w:rPr>
          <w:spacing w:val="-4"/>
        </w:rPr>
        <w:t>DRG</w:t>
      </w:r>
      <w:r>
        <w:rPr>
          <w:spacing w:val="-46"/>
        </w:rPr>
        <w:t xml:space="preserve"> </w:t>
      </w:r>
      <w:r>
        <w:rPr>
          <w:spacing w:val="-4"/>
        </w:rPr>
        <w:t>系统对在院病例进行实时分组，展示</w:t>
      </w:r>
      <w:r>
        <w:rPr>
          <w:spacing w:val="-56"/>
        </w:rPr>
        <w:t xml:space="preserve"> </w:t>
      </w:r>
      <w:r>
        <w:rPr>
          <w:spacing w:val="-4"/>
        </w:rPr>
        <w:t>DRG</w:t>
      </w:r>
      <w:r>
        <w:rPr>
          <w:spacing w:val="-47"/>
        </w:rPr>
        <w:t xml:space="preserve"> </w:t>
      </w:r>
      <w:r>
        <w:rPr>
          <w:spacing w:val="-4"/>
        </w:rPr>
        <w:t>分组、权重、分</w:t>
      </w:r>
    </w:p>
    <w:p>
      <w:pPr>
        <w:pStyle w:val="3"/>
        <w:spacing w:line="360" w:lineRule="auto"/>
        <w:ind w:left="12"/>
      </w:pPr>
      <w:r>
        <w:rPr>
          <w:spacing w:val="-2"/>
        </w:rPr>
        <w:t>组标准费用等信息。</w:t>
      </w:r>
    </w:p>
    <w:p>
      <w:pPr>
        <w:pStyle w:val="3"/>
        <w:spacing w:before="154" w:line="360" w:lineRule="auto"/>
        <w:ind w:left="14"/>
        <w:outlineLvl w:val="3"/>
      </w:pPr>
      <w:r>
        <w:fldChar w:fldCharType="begin"/>
      </w:r>
      <w:r>
        <w:instrText xml:space="preserve"> HYPERLINK "5.2.8.6"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8.6</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基础业务数据集成</w:t>
      </w:r>
    </w:p>
    <w:p>
      <w:pPr>
        <w:pStyle w:val="3"/>
        <w:spacing w:before="156" w:line="360" w:lineRule="auto"/>
        <w:ind w:left="489"/>
      </w:pPr>
      <w:r>
        <w:rPr>
          <w:spacing w:val="-1"/>
        </w:rPr>
        <w:t>基于统一数据标准，通过数据集成实现</w:t>
      </w:r>
      <w:r>
        <w:rPr>
          <w:spacing w:val="-50"/>
        </w:rPr>
        <w:t xml:space="preserve"> </w:t>
      </w:r>
      <w:r>
        <w:rPr>
          <w:spacing w:val="-1"/>
        </w:rPr>
        <w:t>DRG</w:t>
      </w:r>
      <w:r>
        <w:rPr>
          <w:spacing w:val="-51"/>
        </w:rPr>
        <w:t xml:space="preserve"> </w:t>
      </w:r>
      <w:r>
        <w:rPr>
          <w:spacing w:val="-1"/>
        </w:rPr>
        <w:t>基础业务数据的采集。</w:t>
      </w:r>
    </w:p>
    <w:p>
      <w:pPr>
        <w:pStyle w:val="3"/>
        <w:spacing w:before="156" w:line="360" w:lineRule="auto"/>
        <w:ind w:left="14"/>
        <w:outlineLvl w:val="3"/>
      </w:pPr>
      <w:r>
        <w:fldChar w:fldCharType="begin"/>
      </w:r>
      <w:r>
        <w:instrText xml:space="preserve"> HYPERLINK "5.2.8.7" </w:instrText>
      </w:r>
      <w:r>
        <w:fldChar w:fldCharType="separate"/>
      </w:r>
      <w:r>
        <w:rPr>
          <w:rFonts w:hint="eastAsia"/>
          <w:lang w:val="en-US" w:eastAsia="zh-CN"/>
        </w:rPr>
        <w:t xml:space="preserve">  </w:t>
      </w:r>
      <w:r>
        <w:rPr>
          <w14:textOutline w14:w="4358" w14:cap="sq" w14:cmpd="sng">
            <w14:solidFill>
              <w14:srgbClr w14:val="000000"/>
            </w14:solidFill>
            <w14:prstDash w14:val="solid"/>
            <w14:bevel/>
          </w14:textOutline>
        </w:rPr>
        <w:t>8.7</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信息集成平台集成</w:t>
      </w:r>
    </w:p>
    <w:p>
      <w:pPr>
        <w:pStyle w:val="3"/>
        <w:spacing w:before="154" w:line="360" w:lineRule="auto"/>
        <w:ind w:left="494"/>
      </w:pPr>
      <w:r>
        <w:rPr>
          <w:spacing w:val="-1"/>
          <w:position w:val="15"/>
        </w:rPr>
        <w:t>系统支持与医院信息集成平台基于集成服务标准进行系统间的</w:t>
      </w:r>
      <w:r>
        <w:rPr>
          <w:spacing w:val="-51"/>
          <w:position w:val="15"/>
        </w:rPr>
        <w:t xml:space="preserve"> </w:t>
      </w:r>
      <w:r>
        <w:rPr>
          <w:spacing w:val="-1"/>
          <w:position w:val="15"/>
        </w:rPr>
        <w:t>DRG</w:t>
      </w:r>
      <w:r>
        <w:rPr>
          <w:spacing w:val="-50"/>
          <w:position w:val="15"/>
        </w:rPr>
        <w:t xml:space="preserve"> </w:t>
      </w:r>
      <w:r>
        <w:rPr>
          <w:spacing w:val="-1"/>
          <w:position w:val="15"/>
        </w:rPr>
        <w:t>质控及分组</w:t>
      </w:r>
    </w:p>
    <w:p>
      <w:pPr>
        <w:pStyle w:val="3"/>
        <w:spacing w:before="1" w:line="360" w:lineRule="auto"/>
        <w:ind w:left="15"/>
        <w:rPr>
          <w:rFonts w:ascii="Arial"/>
          <w:sz w:val="21"/>
        </w:rPr>
      </w:pPr>
      <w:r>
        <w:rPr>
          <w:spacing w:val="-3"/>
        </w:rPr>
        <w:t>实时数据交互。</w:t>
      </w: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rPr>
          <w:spacing w:val="-1"/>
          <w14:textOutline w14:w="4358" w14:cap="sq" w14:cmpd="sng">
            <w14:solidFill>
              <w14:srgbClr w14:val="000000"/>
            </w14:solidFill>
            <w14:prstDash w14:val="solid"/>
            <w14:bevel/>
          </w14:textOutline>
        </w:rPr>
      </w:pPr>
    </w:p>
    <w:p>
      <w:pPr>
        <w:pStyle w:val="3"/>
        <w:spacing w:before="91" w:line="360" w:lineRule="auto"/>
        <w:outlineLvl w:val="1"/>
      </w:pPr>
      <w:r>
        <w:rPr>
          <w:spacing w:val="-1"/>
          <w14:textOutline w14:w="4358" w14:cap="sq" w14:cmpd="sng">
            <w14:solidFill>
              <w14:srgbClr w14:val="000000"/>
            </w14:solidFill>
            <w14:prstDash w14:val="solid"/>
            <w14:bevel/>
          </w14:textOutline>
        </w:rPr>
        <w:t>区域点数法总额预算系统</w:t>
      </w:r>
    </w:p>
    <w:p>
      <w:pPr>
        <w:pStyle w:val="3"/>
        <w:spacing w:before="142" w:line="360" w:lineRule="auto"/>
        <w:ind w:left="14"/>
        <w:outlineLvl w:val="2"/>
      </w:pPr>
      <w:r>
        <w:rPr>
          <w:spacing w:val="-7"/>
          <w14:textOutline w14:w="4358" w14:cap="sq" w14:cmpd="sng">
            <w14:solidFill>
              <w14:srgbClr w14:val="000000"/>
            </w14:solidFill>
            <w14:prstDash w14:val="solid"/>
            <w14:bevel/>
          </w14:textOutline>
        </w:rPr>
        <w:t>1</w:t>
      </w:r>
      <w:r>
        <w:rPr>
          <w:spacing w:val="29"/>
        </w:rPr>
        <w:t xml:space="preserve">  </w:t>
      </w:r>
      <w:r>
        <w:rPr>
          <w:spacing w:val="-7"/>
          <w14:textOutline w14:w="4358" w14:cap="sq" w14:cmpd="sng">
            <w14:solidFill>
              <w14:srgbClr w14:val="000000"/>
            </w14:solidFill>
            <w14:prstDash w14:val="solid"/>
            <w14:bevel/>
          </w14:textOutline>
        </w:rPr>
        <w:t>目录管理</w:t>
      </w:r>
    </w:p>
    <w:p>
      <w:pPr>
        <w:pStyle w:val="3"/>
        <w:spacing w:before="154" w:line="360" w:lineRule="auto"/>
        <w:ind w:left="14"/>
        <w:outlineLvl w:val="3"/>
      </w:pPr>
      <w:r>
        <w:fldChar w:fldCharType="begin"/>
      </w:r>
      <w:r>
        <w:instrText xml:space="preserve"> HYPERLINK "5.3.1.1" </w:instrText>
      </w:r>
      <w:r>
        <w:fldChar w:fldCharType="separate"/>
      </w:r>
      <w:r>
        <w:rPr>
          <w14:textOutline w14:w="4358" w14:cap="sq" w14:cmpd="sng">
            <w14:solidFill>
              <w14:srgbClr w14:val="000000"/>
            </w14:solidFill>
            <w14:prstDash w14:val="solid"/>
            <w14:bevel/>
          </w14:textOutline>
        </w:rPr>
        <w:t>1.1</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医保药品目录管理</w:t>
      </w:r>
    </w:p>
    <w:p>
      <w:pPr>
        <w:pStyle w:val="3"/>
        <w:spacing w:before="156" w:line="360" w:lineRule="auto"/>
        <w:ind w:left="434"/>
      </w:pPr>
      <w:r>
        <w:rPr>
          <w:spacing w:val="-1"/>
          <w:position w:val="14"/>
        </w:rPr>
        <w:t>系统支持维护医保目录信息和付费点数，支持从</w:t>
      </w:r>
      <w:r>
        <w:rPr>
          <w:spacing w:val="-2"/>
          <w:position w:val="14"/>
        </w:rPr>
        <w:t>医保接口获取中选药品的付费点</w:t>
      </w:r>
    </w:p>
    <w:p>
      <w:pPr>
        <w:pStyle w:val="3"/>
        <w:spacing w:line="360" w:lineRule="auto"/>
        <w:ind w:left="11"/>
      </w:pPr>
      <w:r>
        <w:rPr>
          <w:spacing w:val="-1"/>
        </w:rPr>
        <w:t>数，支持用户自行维护药品目录的付费点数</w:t>
      </w:r>
    </w:p>
    <w:p>
      <w:pPr>
        <w:pStyle w:val="3"/>
        <w:spacing w:before="155" w:line="360" w:lineRule="auto"/>
        <w:ind w:left="14"/>
        <w:outlineLvl w:val="3"/>
      </w:pPr>
      <w:r>
        <w:fldChar w:fldCharType="begin"/>
      </w:r>
      <w:r>
        <w:instrText xml:space="preserve"> HYPERLINK "5.3.1.2" </w:instrText>
      </w:r>
      <w:r>
        <w:fldChar w:fldCharType="separate"/>
      </w:r>
      <w:r>
        <w:rPr>
          <w14:textOutline w14:w="4358" w14:cap="sq" w14:cmpd="sng">
            <w14:solidFill>
              <w14:srgbClr w14:val="000000"/>
            </w14:solidFill>
            <w14:prstDash w14:val="solid"/>
            <w14:bevel/>
          </w14:textOutline>
        </w:rPr>
        <w:t>1.2</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医疗服务项目管理</w:t>
      </w:r>
    </w:p>
    <w:p>
      <w:pPr>
        <w:pStyle w:val="3"/>
        <w:spacing w:before="156" w:line="360" w:lineRule="auto"/>
        <w:jc w:val="right"/>
      </w:pPr>
      <w:r>
        <w:rPr>
          <w:spacing w:val="-5"/>
          <w:position w:val="14"/>
        </w:rPr>
        <w:t>系统支持维护医院所有收费项目点数，不纳</w:t>
      </w:r>
      <w:r>
        <w:rPr>
          <w:spacing w:val="-6"/>
          <w:position w:val="14"/>
        </w:rPr>
        <w:t>入病种定额付费单元的项目，按照</w:t>
      </w:r>
      <w:r>
        <w:rPr>
          <w:spacing w:val="-32"/>
          <w:position w:val="14"/>
        </w:rPr>
        <w:t xml:space="preserve"> </w:t>
      </w:r>
      <w:r>
        <w:rPr>
          <w:spacing w:val="-6"/>
          <w:position w:val="14"/>
        </w:rPr>
        <w:t>1：</w:t>
      </w:r>
    </w:p>
    <w:p>
      <w:pPr>
        <w:pStyle w:val="3"/>
        <w:spacing w:before="1" w:line="360" w:lineRule="auto"/>
        <w:ind w:left="27"/>
      </w:pPr>
      <w:r>
        <w:rPr>
          <w:spacing w:val="-5"/>
        </w:rPr>
        <w:t>1</w:t>
      </w:r>
      <w:r>
        <w:rPr>
          <w:spacing w:val="-24"/>
        </w:rPr>
        <w:t xml:space="preserve"> </w:t>
      </w:r>
      <w:r>
        <w:rPr>
          <w:spacing w:val="-5"/>
        </w:rPr>
        <w:t>比价关系转化为付费点数。</w:t>
      </w:r>
    </w:p>
    <w:p>
      <w:pPr>
        <w:pStyle w:val="3"/>
        <w:spacing w:before="156" w:line="360" w:lineRule="auto"/>
        <w:ind w:left="14"/>
        <w:outlineLvl w:val="2"/>
      </w:pPr>
      <w:r>
        <w:rPr>
          <w:spacing w:val="-2"/>
          <w14:textOutline w14:w="4358" w14:cap="sq" w14:cmpd="sng">
            <w14:solidFill>
              <w14:srgbClr w14:val="000000"/>
            </w14:solidFill>
            <w14:prstDash w14:val="solid"/>
            <w14:bevel/>
          </w14:textOutline>
        </w:rPr>
        <w:t>2</w:t>
      </w:r>
      <w:r>
        <w:rPr>
          <w:spacing w:val="10"/>
        </w:rPr>
        <w:t xml:space="preserve">  </w:t>
      </w:r>
      <w:r>
        <w:rPr>
          <w:spacing w:val="-2"/>
          <w14:textOutline w14:w="4358" w14:cap="sq" w14:cmpd="sng">
            <w14:solidFill>
              <w14:srgbClr w14:val="000000"/>
            </w14:solidFill>
            <w14:prstDash w14:val="solid"/>
            <w14:bevel/>
          </w14:textOutline>
        </w:rPr>
        <w:t>月度点数查询</w:t>
      </w:r>
    </w:p>
    <w:p>
      <w:pPr>
        <w:pStyle w:val="3"/>
        <w:spacing w:before="157" w:line="360" w:lineRule="auto"/>
        <w:ind w:left="14"/>
        <w:outlineLvl w:val="3"/>
      </w:pPr>
      <w:r>
        <w:fldChar w:fldCharType="begin"/>
      </w:r>
      <w:r>
        <w:instrText xml:space="preserve"> HYPERLINK "5.3.2.1" </w:instrText>
      </w:r>
      <w:r>
        <w:fldChar w:fldCharType="separate"/>
      </w:r>
      <w:r>
        <w:rPr>
          <w:spacing w:val="-1"/>
          <w14:textOutline w14:w="4358" w14:cap="sq" w14:cmpd="sng">
            <w14:solidFill>
              <w14:srgbClr w14:val="000000"/>
            </w14:solidFill>
            <w14:prstDash w14:val="solid"/>
            <w14:bevel/>
          </w14:textOutline>
        </w:rPr>
        <w:t>2.1</w:t>
      </w:r>
      <w:r>
        <w:rPr>
          <w:spacing w:val="-1"/>
          <w14:textOutline w14:w="4358" w14:cap="sq" w14:cmpd="sng">
            <w14:solidFill>
              <w14:srgbClr w14:val="000000"/>
            </w14:solidFill>
            <w14:prstDash w14:val="solid"/>
            <w14:bevel/>
          </w14:textOutline>
        </w:rPr>
        <w:fldChar w:fldCharType="end"/>
      </w:r>
      <w:r>
        <w:rPr>
          <w:spacing w:val="-1"/>
          <w14:textOutline w14:w="4358" w14:cap="sq" w14:cmpd="sng">
            <w14:solidFill>
              <w14:srgbClr w14:val="000000"/>
            </w14:solidFill>
            <w14:prstDash w14:val="solid"/>
            <w14:bevel/>
          </w14:textOutline>
        </w:rPr>
        <w:t>住院</w:t>
      </w:r>
      <w:r>
        <w:rPr>
          <w:spacing w:val="-55"/>
        </w:rPr>
        <w:t xml:space="preserve"> </w:t>
      </w:r>
      <w:r>
        <w:rPr>
          <w:spacing w:val="-1"/>
          <w14:textOutline w14:w="4358" w14:cap="sq" w14:cmpd="sng">
            <w14:solidFill>
              <w14:srgbClr w14:val="000000"/>
            </w14:solidFill>
            <w14:prstDash w14:val="solid"/>
            <w14:bevel/>
          </w14:textOutline>
        </w:rPr>
        <w:t>DRG</w:t>
      </w:r>
      <w:r>
        <w:rPr>
          <w:spacing w:val="-48"/>
        </w:rPr>
        <w:t xml:space="preserve"> </w:t>
      </w:r>
      <w:r>
        <w:rPr>
          <w:spacing w:val="-1"/>
          <w14:textOutline w14:w="4358" w14:cap="sq" w14:cmpd="sng">
            <w14:solidFill>
              <w14:srgbClr w14:val="000000"/>
            </w14:solidFill>
            <w14:prstDash w14:val="solid"/>
            <w14:bevel/>
          </w14:textOutline>
        </w:rPr>
        <w:t>付费点数</w:t>
      </w:r>
    </w:p>
    <w:p>
      <w:pPr>
        <w:pStyle w:val="3"/>
        <w:spacing w:before="153" w:line="360" w:lineRule="auto"/>
        <w:ind w:left="9" w:firstLine="424"/>
        <w:jc w:val="both"/>
      </w:pPr>
      <w:r>
        <w:rPr>
          <w:spacing w:val="-5"/>
        </w:rPr>
        <w:t>系统支持展示医疗机构</w:t>
      </w:r>
      <w:r>
        <w:rPr>
          <w:spacing w:val="-64"/>
        </w:rPr>
        <w:t xml:space="preserve"> </w:t>
      </w:r>
      <w:r>
        <w:rPr>
          <w:spacing w:val="-5"/>
        </w:rPr>
        <w:t>DRG</w:t>
      </w:r>
      <w:r>
        <w:rPr>
          <w:spacing w:val="-59"/>
        </w:rPr>
        <w:t xml:space="preserve"> </w:t>
      </w:r>
      <w:r>
        <w:rPr>
          <w:spacing w:val="-5"/>
        </w:rPr>
        <w:t>病例分组结果，能够</w:t>
      </w:r>
      <w:r>
        <w:rPr>
          <w:spacing w:val="-6"/>
        </w:rPr>
        <w:t>按照医保返回值展示</w:t>
      </w:r>
      <w:r>
        <w:rPr>
          <w:spacing w:val="-65"/>
        </w:rPr>
        <w:t xml:space="preserve"> </w:t>
      </w:r>
      <w:r>
        <w:rPr>
          <w:spacing w:val="-6"/>
        </w:rPr>
        <w:t>DRG</w:t>
      </w:r>
      <w:r>
        <w:rPr>
          <w:spacing w:val="-55"/>
        </w:rPr>
        <w:t xml:space="preserve"> </w:t>
      </w:r>
      <w:r>
        <w:rPr>
          <w:spacing w:val="-6"/>
        </w:rPr>
        <w:t>组权重、</w:t>
      </w:r>
      <w:r>
        <w:t xml:space="preserve"> </w:t>
      </w:r>
      <w:r>
        <w:rPr>
          <w:spacing w:val="-6"/>
        </w:rPr>
        <w:t>基础费率、费率调节系数、换算点数（组权重×10000×调节系数）。支持点数的重新</w:t>
      </w:r>
    </w:p>
    <w:p>
      <w:pPr>
        <w:pStyle w:val="3"/>
        <w:spacing w:before="1" w:line="360" w:lineRule="auto"/>
        <w:ind w:left="9"/>
      </w:pPr>
      <w:r>
        <w:rPr>
          <w:spacing w:val="-2"/>
        </w:rPr>
        <w:t>计算、汇总上报。</w:t>
      </w:r>
    </w:p>
    <w:p>
      <w:pPr>
        <w:pStyle w:val="3"/>
        <w:spacing w:before="155" w:line="360" w:lineRule="auto"/>
        <w:ind w:left="14"/>
        <w:outlineLvl w:val="3"/>
      </w:pPr>
      <w:r>
        <w:fldChar w:fldCharType="begin"/>
      </w:r>
      <w:r>
        <w:instrText xml:space="preserve"> HYPERLINK "5.3.2.3" </w:instrText>
      </w:r>
      <w:r>
        <w:fldChar w:fldCharType="separate"/>
      </w:r>
      <w:r>
        <w:rPr>
          <w14:textOutline w14:w="4358" w14:cap="sq" w14:cmpd="sng">
            <w14:solidFill>
              <w14:srgbClr w14:val="000000"/>
            </w14:solidFill>
            <w14:prstDash w14:val="solid"/>
            <w14:bevel/>
          </w14:textOutline>
        </w:rPr>
        <w:t>2.</w:t>
      </w:r>
      <w:r>
        <w:rPr>
          <w:rFonts w:hint="eastAsia"/>
          <w:lang w:val="en-US" w:eastAsia="zh-CN"/>
          <w14:textOutline w14:w="4358" w14:cap="sq" w14:cmpd="sng">
            <w14:solidFill>
              <w14:srgbClr w14:val="000000"/>
            </w14:solidFill>
            <w14:prstDash w14:val="solid"/>
            <w14:bevel/>
          </w14:textOutline>
        </w:rPr>
        <w:t>2</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病种定额付费点数</w:t>
      </w:r>
    </w:p>
    <w:p>
      <w:pPr>
        <w:pStyle w:val="3"/>
        <w:spacing w:before="156" w:line="360" w:lineRule="auto"/>
        <w:ind w:left="434"/>
      </w:pPr>
      <w:r>
        <w:rPr>
          <w:spacing w:val="-7"/>
          <w:position w:val="14"/>
        </w:rPr>
        <w:t>系统支持维护门诊（含门特和普通门诊）病种定额付费点数，可按照定额标准</w:t>
      </w:r>
      <w:r>
        <w:rPr>
          <w:spacing w:val="-30"/>
          <w:position w:val="14"/>
        </w:rPr>
        <w:t xml:space="preserve"> </w:t>
      </w:r>
      <w:r>
        <w:rPr>
          <w:spacing w:val="-7"/>
          <w:position w:val="14"/>
        </w:rPr>
        <w:t>1:1</w:t>
      </w:r>
    </w:p>
    <w:p>
      <w:pPr>
        <w:pStyle w:val="3"/>
        <w:spacing w:line="360" w:lineRule="auto"/>
        <w:ind w:left="10"/>
      </w:pPr>
      <w:r>
        <w:rPr>
          <w:spacing w:val="-1"/>
        </w:rPr>
        <w:t>转化为点数，并拆解为药品和医疗服务点数。</w:t>
      </w:r>
    </w:p>
    <w:p>
      <w:pPr>
        <w:pStyle w:val="3"/>
        <w:spacing w:before="154" w:line="360" w:lineRule="auto"/>
        <w:ind w:left="434"/>
      </w:pPr>
      <w:r>
        <w:rPr>
          <w:spacing w:val="-2"/>
          <w:position w:val="15"/>
        </w:rPr>
        <w:t>系统支持维护住院项目付费点数，按照项目付费有关计算方式换算成</w:t>
      </w:r>
      <w:r>
        <w:rPr>
          <w:spacing w:val="-47"/>
          <w:position w:val="15"/>
        </w:rPr>
        <w:t xml:space="preserve"> </w:t>
      </w:r>
      <w:r>
        <w:rPr>
          <w:spacing w:val="-2"/>
          <w:position w:val="15"/>
        </w:rPr>
        <w:t>DRG</w:t>
      </w:r>
      <w:r>
        <w:rPr>
          <w:spacing w:val="-50"/>
          <w:position w:val="15"/>
        </w:rPr>
        <w:t xml:space="preserve"> </w:t>
      </w:r>
      <w:r>
        <w:rPr>
          <w:spacing w:val="-2"/>
          <w:position w:val="15"/>
        </w:rPr>
        <w:t>付费可</w:t>
      </w:r>
    </w:p>
    <w:p>
      <w:pPr>
        <w:pStyle w:val="3"/>
        <w:spacing w:line="360" w:lineRule="auto"/>
        <w:ind w:left="36"/>
      </w:pPr>
      <w:r>
        <w:rPr>
          <w:spacing w:val="-6"/>
        </w:rPr>
        <w:t>比的付费点数。</w:t>
      </w:r>
    </w:p>
    <w:p>
      <w:pPr>
        <w:pStyle w:val="3"/>
        <w:spacing w:before="155" w:line="360" w:lineRule="auto"/>
        <w:ind w:left="434"/>
      </w:pPr>
      <w:r>
        <w:rPr>
          <w:spacing w:val="-1"/>
        </w:rPr>
        <w:t>系统支持点数和项目的更新、编辑、上报。</w:t>
      </w:r>
    </w:p>
    <w:p>
      <w:pPr>
        <w:pStyle w:val="3"/>
        <w:spacing w:before="154" w:line="360" w:lineRule="auto"/>
        <w:ind w:left="14"/>
        <w:outlineLvl w:val="3"/>
      </w:pPr>
      <w:r>
        <w:fldChar w:fldCharType="begin"/>
      </w:r>
      <w:r>
        <w:instrText xml:space="preserve"> HYPERLINK "5.3.2.4" </w:instrText>
      </w:r>
      <w:r>
        <w:fldChar w:fldCharType="separate"/>
      </w:r>
      <w:r>
        <w:rPr>
          <w14:textOutline w14:w="4358" w14:cap="sq" w14:cmpd="sng">
            <w14:solidFill>
              <w14:srgbClr w14:val="000000"/>
            </w14:solidFill>
            <w14:prstDash w14:val="solid"/>
            <w14:bevel/>
          </w14:textOutline>
        </w:rPr>
        <w:t>2.</w:t>
      </w:r>
      <w:r>
        <w:rPr>
          <w:rFonts w:hint="eastAsia"/>
          <w:lang w:val="en-US" w:eastAsia="zh-CN"/>
          <w14:textOutline w14:w="4358" w14:cap="sq" w14:cmpd="sng">
            <w14:solidFill>
              <w14:srgbClr w14:val="000000"/>
            </w14:solidFill>
            <w14:prstDash w14:val="solid"/>
            <w14:bevel/>
          </w14:textOutline>
        </w:rPr>
        <w:t>3</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项目付费点数</w:t>
      </w:r>
    </w:p>
    <w:p>
      <w:pPr>
        <w:pStyle w:val="3"/>
        <w:spacing w:before="156" w:line="360" w:lineRule="auto"/>
        <w:ind w:left="9" w:right="80" w:firstLine="424"/>
        <w:jc w:val="both"/>
      </w:pPr>
      <w:r>
        <w:rPr>
          <w:spacing w:val="-1"/>
        </w:rPr>
        <w:t>系统支持维护门诊和住院项目付费点数，按照项</w:t>
      </w:r>
      <w:r>
        <w:rPr>
          <w:spacing w:val="-2"/>
        </w:rPr>
        <w:t>目付费有关计算方式换算成项目</w:t>
      </w:r>
      <w:r>
        <w:t xml:space="preserve"> </w:t>
      </w:r>
      <w:r>
        <w:rPr>
          <w:spacing w:val="-3"/>
        </w:rPr>
        <w:t>付费点数，并拆解为药品和医疗服务点数。维护未入组或入住异常的特殊病例付费点</w:t>
      </w:r>
    </w:p>
    <w:p>
      <w:pPr>
        <w:pStyle w:val="3"/>
        <w:spacing w:before="1" w:line="360" w:lineRule="auto"/>
        <w:ind w:left="11"/>
      </w:pPr>
      <w:r>
        <w:t>数，支持从医保接口获取付费点数，以及按</w:t>
      </w:r>
      <w:r>
        <w:rPr>
          <w:spacing w:val="-1"/>
        </w:rPr>
        <w:t>项目付费方式计算付费点数。</w:t>
      </w:r>
    </w:p>
    <w:p>
      <w:pPr>
        <w:pStyle w:val="3"/>
        <w:spacing w:before="156" w:line="360" w:lineRule="auto"/>
        <w:ind w:left="434"/>
        <w:rPr>
          <w:rFonts w:ascii="Arial"/>
          <w:sz w:val="21"/>
        </w:rPr>
      </w:pPr>
      <w:r>
        <w:rPr>
          <w:spacing w:val="-1"/>
        </w:rPr>
        <w:t>系统支持点数和项目的更新、编辑、上报。</w:t>
      </w:r>
    </w:p>
    <w:p>
      <w:pPr>
        <w:pStyle w:val="3"/>
        <w:spacing w:before="78" w:line="360" w:lineRule="auto"/>
        <w:ind w:left="14"/>
        <w:outlineLvl w:val="2"/>
      </w:pPr>
      <w:r>
        <w:rPr>
          <w14:textOutline w14:w="4358" w14:cap="sq" w14:cmpd="sng">
            <w14:solidFill>
              <w14:srgbClr w14:val="000000"/>
            </w14:solidFill>
            <w14:prstDash w14:val="solid"/>
            <w14:bevel/>
          </w14:textOutline>
        </w:rPr>
        <w:t>3</w:t>
      </w:r>
      <w:r>
        <w:t xml:space="preserve">  </w:t>
      </w:r>
      <w:r>
        <w:rPr>
          <w14:textOutline w14:w="4358" w14:cap="sq" w14:cmpd="sng">
            <w14:solidFill>
              <w14:srgbClr w14:val="000000"/>
            </w14:solidFill>
            <w14:prstDash w14:val="solid"/>
            <w14:bevel/>
          </w14:textOutline>
        </w:rPr>
        <w:t>年度点数查询</w:t>
      </w:r>
    </w:p>
    <w:p>
      <w:pPr>
        <w:pStyle w:val="3"/>
        <w:spacing w:before="156" w:line="360" w:lineRule="auto"/>
        <w:ind w:left="14"/>
        <w:outlineLvl w:val="3"/>
      </w:pPr>
      <w:r>
        <w:fldChar w:fldCharType="begin"/>
      </w:r>
      <w:r>
        <w:instrText xml:space="preserve"> HYPERLINK "5.3.3.1" </w:instrText>
      </w:r>
      <w:r>
        <w:fldChar w:fldCharType="separate"/>
      </w:r>
      <w:r>
        <w:rPr>
          <w14:textOutline w14:w="4358" w14:cap="sq" w14:cmpd="sng">
            <w14:solidFill>
              <w14:srgbClr w14:val="000000"/>
            </w14:solidFill>
            <w14:prstDash w14:val="solid"/>
            <w14:bevel/>
          </w14:textOutline>
        </w:rPr>
        <w:t>3.1</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年度点数查询</w:t>
      </w:r>
    </w:p>
    <w:p>
      <w:pPr>
        <w:pStyle w:val="3"/>
        <w:spacing w:before="154" w:line="360" w:lineRule="auto"/>
        <w:jc w:val="right"/>
      </w:pPr>
      <w:r>
        <w:rPr>
          <w:spacing w:val="-1"/>
          <w:position w:val="15"/>
        </w:rPr>
        <w:t>系统支持按照年度查询医疗机构所有付费单元点</w:t>
      </w:r>
      <w:r>
        <w:rPr>
          <w:spacing w:val="-2"/>
          <w:position w:val="15"/>
        </w:rPr>
        <w:t>数情况，支持下钻细分到病案明</w:t>
      </w:r>
    </w:p>
    <w:p>
      <w:pPr>
        <w:pStyle w:val="3"/>
        <w:spacing w:line="360" w:lineRule="auto"/>
        <w:ind w:left="10"/>
      </w:pPr>
      <w:r>
        <w:rPr>
          <w:spacing w:val="-1"/>
        </w:rPr>
        <w:t>细点数，支持导出上报。</w:t>
      </w:r>
    </w:p>
    <w:p>
      <w:pPr>
        <w:pStyle w:val="3"/>
        <w:spacing w:before="156" w:line="360" w:lineRule="auto"/>
        <w:ind w:left="14"/>
        <w:outlineLvl w:val="3"/>
      </w:pPr>
      <w:r>
        <w:fldChar w:fldCharType="begin"/>
      </w:r>
      <w:r>
        <w:instrText xml:space="preserve"> HYPERLINK "5.3.3.2" </w:instrText>
      </w:r>
      <w:r>
        <w:fldChar w:fldCharType="separate"/>
      </w:r>
      <w:r>
        <w:rPr>
          <w14:textOutline w14:w="4358" w14:cap="sq" w14:cmpd="sng">
            <w14:solidFill>
              <w14:srgbClr w14:val="000000"/>
            </w14:solidFill>
            <w14:prstDash w14:val="solid"/>
            <w14:bevel/>
          </w14:textOutline>
        </w:rPr>
        <w:t>3.2</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年度点数计算配置</w:t>
      </w:r>
    </w:p>
    <w:p>
      <w:pPr>
        <w:pStyle w:val="3"/>
        <w:spacing w:before="154" w:line="360" w:lineRule="auto"/>
        <w:jc w:val="right"/>
      </w:pPr>
      <w:r>
        <w:rPr>
          <w:spacing w:val="-1"/>
          <w:position w:val="15"/>
        </w:rPr>
        <w:t>系统支持配置年度点数计算运行脚本，按照点数</w:t>
      </w:r>
      <w:r>
        <w:rPr>
          <w:spacing w:val="-2"/>
          <w:position w:val="15"/>
        </w:rPr>
        <w:t>计算逻辑自动计算出各付费单元</w:t>
      </w:r>
    </w:p>
    <w:p>
      <w:pPr>
        <w:pStyle w:val="3"/>
        <w:spacing w:line="360" w:lineRule="auto"/>
        <w:ind w:left="22"/>
      </w:pPr>
      <w:r>
        <w:rPr>
          <w:spacing w:val="-2"/>
        </w:rPr>
        <w:t>点数。查询运行情况和运行状态。</w:t>
      </w:r>
    </w:p>
    <w:p>
      <w:pPr>
        <w:pStyle w:val="3"/>
        <w:spacing w:before="157" w:line="360" w:lineRule="auto"/>
        <w:ind w:left="14"/>
        <w:outlineLvl w:val="2"/>
      </w:pPr>
      <w:r>
        <w:rPr>
          <w:spacing w:val="-2"/>
          <w14:textOutline w14:w="4358" w14:cap="sq" w14:cmpd="sng">
            <w14:solidFill>
              <w14:srgbClr w14:val="000000"/>
            </w14:solidFill>
            <w14:prstDash w14:val="solid"/>
            <w14:bevel/>
          </w14:textOutline>
        </w:rPr>
        <w:t>4</w:t>
      </w:r>
      <w:r>
        <w:rPr>
          <w:spacing w:val="10"/>
        </w:rPr>
        <w:t xml:space="preserve">  </w:t>
      </w:r>
      <w:r>
        <w:rPr>
          <w:spacing w:val="-2"/>
          <w14:textOutline w14:w="4358" w14:cap="sq" w14:cmpd="sng">
            <w14:solidFill>
              <w14:srgbClr w14:val="000000"/>
            </w14:solidFill>
            <w14:prstDash w14:val="solid"/>
            <w14:bevel/>
          </w14:textOutline>
        </w:rPr>
        <w:t>总额预算配置</w:t>
      </w:r>
    </w:p>
    <w:p>
      <w:pPr>
        <w:pStyle w:val="3"/>
        <w:spacing w:before="155" w:line="360" w:lineRule="auto"/>
        <w:ind w:left="14"/>
        <w:outlineLvl w:val="3"/>
      </w:pPr>
      <w:r>
        <w:fldChar w:fldCharType="begin"/>
      </w:r>
      <w:r>
        <w:instrText xml:space="preserve"> HYPERLINK "5.3.4.1" </w:instrText>
      </w:r>
      <w:r>
        <w:fldChar w:fldCharType="separate"/>
      </w:r>
      <w:r>
        <w:rPr>
          <w14:textOutline w14:w="4358" w14:cap="sq" w14:cmpd="sng">
            <w14:solidFill>
              <w14:srgbClr w14:val="000000"/>
            </w14:solidFill>
            <w14:prstDash w14:val="solid"/>
            <w14:bevel/>
          </w14:textOutline>
        </w:rPr>
        <w:t>4.1</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总额预算配置</w:t>
      </w:r>
    </w:p>
    <w:p>
      <w:pPr>
        <w:pStyle w:val="3"/>
        <w:spacing w:before="154" w:line="360" w:lineRule="auto"/>
        <w:ind w:left="434"/>
      </w:pPr>
      <w:r>
        <w:rPr>
          <w:spacing w:val="-1"/>
        </w:rPr>
        <w:t>系统支持获取医保总额分配点数，展示总额预算点数。</w:t>
      </w:r>
    </w:p>
    <w:p>
      <w:pPr>
        <w:pStyle w:val="3"/>
        <w:spacing w:before="157" w:line="360" w:lineRule="auto"/>
        <w:ind w:left="14"/>
        <w:outlineLvl w:val="3"/>
      </w:pPr>
      <w:r>
        <w:fldChar w:fldCharType="begin"/>
      </w:r>
      <w:r>
        <w:instrText xml:space="preserve"> HYPERLINK "5.3.4.2" </w:instrText>
      </w:r>
      <w:r>
        <w:fldChar w:fldCharType="separate"/>
      </w:r>
      <w:r>
        <w:rPr>
          <w14:textOutline w14:w="4358" w14:cap="sq" w14:cmpd="sng">
            <w14:solidFill>
              <w14:srgbClr w14:val="000000"/>
            </w14:solidFill>
            <w14:prstDash w14:val="solid"/>
            <w14:bevel/>
          </w14:textOutline>
        </w:rPr>
        <w:t>4.2</w:t>
      </w:r>
      <w:r>
        <w:rPr>
          <w14:textOutline w14:w="4358" w14:cap="sq" w14:cmpd="sng">
            <w14:solidFill>
              <w14:srgbClr w14:val="000000"/>
            </w14:solidFill>
            <w14:prstDash w14:val="solid"/>
            <w14:bevel/>
          </w14:textOutline>
        </w:rPr>
        <w:fldChar w:fldCharType="end"/>
      </w:r>
      <w:r>
        <w:rPr>
          <w14:textOutline w14:w="4358" w14:cap="sq" w14:cmpd="sng">
            <w14:solidFill>
              <w14:srgbClr w14:val="000000"/>
            </w14:solidFill>
            <w14:prstDash w14:val="solid"/>
            <w14:bevel/>
          </w14:textOutline>
        </w:rPr>
        <w:t>总额预算运行查询</w:t>
      </w:r>
    </w:p>
    <w:p>
      <w:pPr>
        <w:pStyle w:val="3"/>
        <w:spacing w:before="154" w:line="360" w:lineRule="auto"/>
        <w:ind w:left="297"/>
        <w:rPr>
          <w:spacing w:val="-1"/>
        </w:rPr>
      </w:pPr>
      <w:r>
        <w:rPr>
          <w:spacing w:val="-1"/>
        </w:rPr>
        <w:t>系统支持查询总额预算点数运行结果。</w:t>
      </w:r>
    </w:p>
    <w:p>
      <w:pPr>
        <w:pStyle w:val="3"/>
        <w:spacing w:before="154" w:line="360" w:lineRule="auto"/>
      </w:pPr>
      <w:r>
        <w:rPr>
          <w:rFonts w:hint="eastAsia"/>
          <w:spacing w:val="-4"/>
          <w:lang w:val="en-US" w:eastAsia="zh-CN"/>
          <w14:textOutline w14:w="4358" w14:cap="sq" w14:cmpd="sng">
            <w14:solidFill>
              <w14:srgbClr w14:val="000000"/>
            </w14:solidFill>
            <w14:prstDash w14:val="solid"/>
            <w14:bevel/>
          </w14:textOutline>
        </w:rPr>
        <w:t>5.</w:t>
      </w:r>
      <w:r>
        <w:rPr>
          <w:spacing w:val="16"/>
        </w:rPr>
        <w:t xml:space="preserve"> </w:t>
      </w:r>
      <w:r>
        <w:rPr>
          <w:spacing w:val="-4"/>
          <w14:textOutline w14:w="4358" w14:cap="sq" w14:cmpd="sng">
            <w14:solidFill>
              <w14:srgbClr w14:val="000000"/>
            </w14:solidFill>
            <w14:prstDash w14:val="solid"/>
            <w14:bevel/>
          </w14:textOutline>
        </w:rPr>
        <w:t>技术要求</w:t>
      </w:r>
    </w:p>
    <w:p>
      <w:pPr>
        <w:pStyle w:val="3"/>
        <w:spacing w:before="142" w:line="360" w:lineRule="auto"/>
      </w:pPr>
      <w:r>
        <w:rPr>
          <w:spacing w:val="-1"/>
          <w:position w:val="15"/>
        </w:rPr>
        <w:t>1、投标人需承诺与天津市医疗保障信息平台医保智能监管系统无缝对接。</w:t>
      </w:r>
    </w:p>
    <w:p>
      <w:pPr>
        <w:pStyle w:val="3"/>
        <w:spacing w:line="360" w:lineRule="auto"/>
      </w:pPr>
      <w:r>
        <w:t>2、投标人需承诺与天津市医疗保障信息平</w:t>
      </w:r>
      <w:r>
        <w:rPr>
          <w:spacing w:val="-1"/>
        </w:rPr>
        <w:t>台医保智能监管规则实时同步。</w:t>
      </w:r>
    </w:p>
    <w:p>
      <w:pPr>
        <w:pStyle w:val="3"/>
        <w:spacing w:before="154" w:line="360" w:lineRule="auto"/>
        <w:ind w:right="61"/>
        <w:jc w:val="both"/>
      </w:pPr>
      <w:r>
        <w:rPr>
          <w:position w:val="14"/>
        </w:rPr>
        <w:t>3、投标人需承诺与天津市医疗保障信息平台医保智能监管系统违规申诉无缝对</w:t>
      </w:r>
    </w:p>
    <w:p>
      <w:pPr>
        <w:pStyle w:val="3"/>
        <w:spacing w:before="1" w:line="360" w:lineRule="auto"/>
        <w:ind w:left="282"/>
      </w:pPr>
      <w:r>
        <w:rPr>
          <w:spacing w:val="-5"/>
        </w:rPr>
        <w:t>接。</w:t>
      </w: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3"/>
        <w:spacing w:before="154" w:line="360" w:lineRule="auto"/>
      </w:pPr>
    </w:p>
    <w:sectPr>
      <w:headerReference r:id="rId5" w:type="default"/>
      <w:footerReference r:id="rId6" w:type="default"/>
      <w:pgSz w:w="11906" w:h="16839"/>
      <w:pgMar w:top="1118" w:right="1417" w:bottom="1254" w:left="1424" w:header="878" w:footer="10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19" w:lineRule="auto"/>
      <w:ind w:left="282"/>
      <w:rPr>
        <w:sz w:val="18"/>
        <w:szCs w:val="18"/>
      </w:rPr>
    </w:pPr>
    <w:r>
      <w:pict>
        <v:shape id="_x0000_s4114" o:spid="_x0000_s4114" style="position:absolute;left:0pt;margin-left:85.05pt;margin-top:55.2pt;height:0.75pt;width:439.35pt;mso-position-horizontal-relative:page;mso-position-vertical-relative:page;z-index:251659264;mso-width-relative:page;mso-height-relative:page;" fillcolor="#000000" filled="t" stroked="f" coordsize="8787,15" o:allowincell="f" path="m0,0l8786,0,8786,14,0,14,0,0xe">
          <v:path/>
          <v:fill on="t" focussize="0,0"/>
          <v:stroke on="f"/>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E5EF5"/>
    <w:multiLevelType w:val="singleLevel"/>
    <w:tmpl w:val="E3FE5EF5"/>
    <w:lvl w:ilvl="0" w:tentative="0">
      <w:start w:val="2"/>
      <w:numFmt w:val="chineseCounting"/>
      <w:suff w:val="nothing"/>
      <w:lvlText w:val="（%1）"/>
      <w:lvlJc w:val="left"/>
      <w:rPr>
        <w:rFonts w:hint="eastAsia"/>
      </w:rPr>
    </w:lvl>
  </w:abstractNum>
  <w:abstractNum w:abstractNumId="1">
    <w:nsid w:val="0006DB14"/>
    <w:multiLevelType w:val="singleLevel"/>
    <w:tmpl w:val="0006DB14"/>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hdrShapeDefaults>
    <o:shapelayout v:ext="edit">
      <o:idmap v:ext="edit" data="3,4"/>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Q5Y2U5OTZhMTFjMTBmZTI1YjNlZjVmNmMxOTA0NTEifQ=="/>
  </w:docVars>
  <w:rsids>
    <w:rsidRoot w:val="00000000"/>
    <w:rsid w:val="0C8C1F4E"/>
    <w:rsid w:val="2BE35A7A"/>
    <w:rsid w:val="737B08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7"/>
    <w:basedOn w:val="1"/>
    <w:next w:val="1"/>
    <w:semiHidden/>
    <w:unhideWhenUsed/>
    <w:qFormat/>
    <w:uiPriority w:val="9"/>
    <w:pPr>
      <w:keepNext/>
      <w:keepLines/>
      <w:spacing w:before="240" w:after="64" w:line="320" w:lineRule="auto"/>
      <w:outlineLvl w:val="6"/>
    </w:pPr>
    <w:rPr>
      <w:b/>
      <w:bCs/>
      <w:sz w:val="24"/>
      <w:szCs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Plain Text"/>
    <w:basedOn w:val="1"/>
    <w:qFormat/>
    <w:uiPriority w:val="0"/>
    <w:rPr>
      <w:rFonts w:ascii="宋体" w:hAnsi="Courier New"/>
      <w:lang w:val="zh-CN" w:eastAsia="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customStyle="1" w:styleId="10">
    <w:name w:val="_正文段落"/>
    <w:basedOn w:val="4"/>
    <w:next w:val="1"/>
    <w:qFormat/>
    <w:uiPriority w:val="0"/>
    <w:pPr>
      <w:spacing w:beforeLines="15" w:afterLines="30" w:line="360" w:lineRule="auto"/>
      <w:ind w:firstLine="200" w:firstLineChars="200"/>
    </w:pPr>
    <w:rPr>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28</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2023-10-09T15:38:00Z</dcterms:created>
  <dc:creator>tmetb3</dc:creator>
  <cp:lastModifiedBy>刘斯伟</cp:lastModifiedBy>
  <dcterms:modified xsi:type="dcterms:W3CDTF">2023-11-03T08:50:50Z</dcterms:modified>
  <dc:title>机电产品采购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2023-11-01T09:56:19Z</vt:filetime>
  </property>
  <property fmtid="{D5CDD505-2E9C-101B-9397-08002B2CF9AE}" pid="4" name="KSOProductBuildVer">
    <vt:lpwstr>2052-12.1.0.15712</vt:lpwstr>
  </property>
  <property fmtid="{D5CDD505-2E9C-101B-9397-08002B2CF9AE}" pid="5" name="ICV">
    <vt:lpwstr>E033DA97A7A8421395E81FF229557A80_13</vt:lpwstr>
  </property>
</Properties>
</file>